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4D105" w14:textId="0A52873E" w:rsidR="006A5D0D" w:rsidRPr="00A24235" w:rsidRDefault="004E2B94" w:rsidP="00A24235">
      <w:pPr>
        <w:jc w:val="center"/>
        <w:rPr>
          <w:rFonts w:ascii="Trebuchet MS" w:hAnsi="Trebuchet MS"/>
          <w:b/>
          <w:bCs/>
          <w:color w:val="00737F"/>
          <w:sz w:val="48"/>
          <w:szCs w:val="48"/>
        </w:rPr>
      </w:pPr>
      <w:bookmarkStart w:id="0" w:name="_Toc108542652"/>
      <w:bookmarkEnd w:id="0"/>
      <w:r w:rsidRPr="005914FA">
        <w:rPr>
          <w:rFonts w:ascii="Trebuchet MS" w:hAnsi="Trebuchet MS"/>
          <w:i/>
          <w:iCs/>
          <w:noProof/>
        </w:rPr>
        <mc:AlternateContent>
          <mc:Choice Requires="wps">
            <w:drawing>
              <wp:inline distT="0" distB="0" distL="0" distR="0" wp14:anchorId="6445C854" wp14:editId="6D4170B1">
                <wp:extent cx="7483475" cy="1117600"/>
                <wp:effectExtent l="0" t="0" r="3175" b="635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3475" cy="1117600"/>
                        </a:xfrm>
                        <a:prstGeom prst="rect">
                          <a:avLst/>
                        </a:prstGeom>
                        <a:solidFill>
                          <a:srgbClr val="FFFFFF"/>
                        </a:solidFill>
                        <a:ln w="9525">
                          <a:noFill/>
                          <a:miter lim="800000"/>
                          <a:headEnd/>
                          <a:tailEnd/>
                        </a:ln>
                      </wps:spPr>
                      <wps:txbx>
                        <w:txbxContent>
                          <w:p w14:paraId="3E8BFA75" w14:textId="3C0819B6" w:rsidR="000C6E7A" w:rsidRDefault="000C6E7A">
                            <w:pPr>
                              <w:rPr>
                                <w:rFonts w:ascii="Trebuchet MS" w:hAnsi="Trebuchet MS"/>
                                <w:i/>
                                <w:iCs/>
                                <w:sz w:val="24"/>
                                <w:szCs w:val="24"/>
                              </w:rPr>
                            </w:pPr>
                            <w:r>
                              <w:rPr>
                                <w:rFonts w:ascii="Trebuchet MS" w:hAnsi="Trebuchet MS"/>
                                <w:b/>
                                <w:bCs/>
                                <w:noProof/>
                                <w:color w:val="00737F"/>
                                <w:sz w:val="40"/>
                                <w:szCs w:val="40"/>
                              </w:rPr>
                              <w:drawing>
                                <wp:inline distT="0" distB="0" distL="0" distR="0" wp14:anchorId="7BFE8AC4" wp14:editId="4DDE6224">
                                  <wp:extent cx="2707200" cy="914400"/>
                                  <wp:effectExtent l="0" t="0" r="0" b="0"/>
                                  <wp:docPr id="2" name="Picture 2" descr="New logo incorporating a speech bubble to represent the consumer voice: words - Communications Consumer Panel, Advisory Committee for Older and Disabled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ew logo incorporating a speech bubble to represent the consumer voice: words - Communications Consumer Panel, Advisory Committee for Older and Disabled Peopl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7200" cy="914400"/>
                                          </a:xfrm>
                                          <a:prstGeom prst="rect">
                                            <a:avLst/>
                                          </a:prstGeom>
                                        </pic:spPr>
                                      </pic:pic>
                                    </a:graphicData>
                                  </a:graphic>
                                </wp:inline>
                              </w:drawing>
                            </w:r>
                            <w:r>
                              <w:rPr>
                                <w:rFonts w:ascii="Trebuchet MS" w:hAnsi="Trebuchet MS"/>
                                <w:i/>
                                <w:iCs/>
                                <w:sz w:val="24"/>
                                <w:szCs w:val="24"/>
                              </w:rPr>
                              <w:t xml:space="preserve">       </w:t>
                            </w:r>
                            <w:r w:rsidR="008F2030">
                              <w:rPr>
                                <w:rFonts w:ascii="Trebuchet MS" w:hAnsi="Trebuchet MS"/>
                                <w:b/>
                                <w:bCs/>
                                <w:noProof/>
                                <w:color w:val="00737F"/>
                                <w:sz w:val="40"/>
                                <w:szCs w:val="40"/>
                              </w:rPr>
                              <w:drawing>
                                <wp:inline distT="0" distB="0" distL="0" distR="0" wp14:anchorId="1DCF340F" wp14:editId="310CEE3B">
                                  <wp:extent cx="2685600" cy="896400"/>
                                  <wp:effectExtent l="0" t="0" r="635" b="0"/>
                                  <wp:docPr id="3" name="Picture 3" descr="Logo in Wel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Picture 223" descr="Logo in Welsh"/>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85600" cy="896400"/>
                                          </a:xfrm>
                                          <a:prstGeom prst="rect">
                                            <a:avLst/>
                                          </a:prstGeom>
                                        </pic:spPr>
                                      </pic:pic>
                                    </a:graphicData>
                                  </a:graphic>
                                </wp:inline>
                              </w:drawing>
                            </w:r>
                            <w:r>
                              <w:rPr>
                                <w:rFonts w:ascii="Trebuchet MS" w:hAnsi="Trebuchet MS"/>
                                <w:i/>
                                <w:iCs/>
                                <w:sz w:val="24"/>
                                <w:szCs w:val="24"/>
                              </w:rPr>
                              <w:t xml:space="preserve">     </w:t>
                            </w:r>
                          </w:p>
                          <w:p w14:paraId="5746C2D2" w14:textId="2C26BC56" w:rsidR="00E71174" w:rsidRPr="00CE5B63" w:rsidRDefault="00E71174" w:rsidP="009F14ED">
                            <w:pPr>
                              <w:jc w:val="center"/>
                              <w:rPr>
                                <w:rFonts w:ascii="Trebuchet MS" w:hAnsi="Trebuchet MS"/>
                                <w:i/>
                                <w:iCs/>
                                <w:sz w:val="23"/>
                                <w:szCs w:val="23"/>
                              </w:rPr>
                            </w:pPr>
                          </w:p>
                        </w:txbxContent>
                      </wps:txbx>
                      <wps:bodyPr rot="0" vert="horz" wrap="square" lIns="91440" tIns="45720" rIns="91440" bIns="45720" anchor="t" anchorCtr="0">
                        <a:noAutofit/>
                      </wps:bodyPr>
                    </wps:wsp>
                  </a:graphicData>
                </a:graphic>
              </wp:inline>
            </w:drawing>
          </mc:Choice>
          <mc:Fallback>
            <w:pict>
              <v:shapetype w14:anchorId="6445C854" id="_x0000_t202" coordsize="21600,21600" o:spt="202" path="m,l,21600r21600,l21600,xe">
                <v:stroke joinstyle="miter"/>
                <v:path gradientshapeok="t" o:connecttype="rect"/>
              </v:shapetype>
              <v:shape id="Text Box 2" o:spid="_x0000_s1026" type="#_x0000_t202" style="width:589.25pt;height: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" stroked="f">
                <v:textbox>
                  <w:txbxContent>
                    <w:p w14:paraId="3E8BFA75" w14:textId="3C0819B6" w:rsidR="000C6E7A" w:rsidRDefault="000C6E7A">
                      <w:pPr>
                        <w:rPr>
                          <w:rFonts w:ascii="Trebuchet MS" w:hAnsi="Trebuchet MS"/>
                          <w:i/>
                          <w:iCs/>
                          <w:sz w:val="24"/>
                          <w:szCs w:val="24"/>
                        </w:rPr>
                      </w:pPr>
                      <w:r>
                        <w:rPr>
                          <w:rFonts w:ascii="Trebuchet MS" w:hAnsi="Trebuchet MS"/>
                          <w:b/>
                          <w:bCs/>
                          <w:noProof/>
                          <w:color w:val="00737F"/>
                          <w:sz w:val="40"/>
                          <w:szCs w:val="40"/>
                        </w:rPr>
                        <w:drawing>
                          <wp:inline distT="0" distB="0" distL="0" distR="0" wp14:anchorId="7BFE8AC4" wp14:editId="4DDE6224">
                            <wp:extent cx="2707200" cy="914400"/>
                            <wp:effectExtent l="0" t="0" r="0" b="0"/>
                            <wp:docPr id="2" name="Picture 2" descr="New logo incorporating a speech bubble to represent the consumer voice: words - Communications Consumer Panel, Advisory Committee for Older and Disabled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ew logo incorporating a speech bubble to represent the consumer voice: words - Communications Consumer Panel, Advisory Committee for Older and Disabled Peopl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7200" cy="914400"/>
                                    </a:xfrm>
                                    <a:prstGeom prst="rect">
                                      <a:avLst/>
                                    </a:prstGeom>
                                  </pic:spPr>
                                </pic:pic>
                              </a:graphicData>
                            </a:graphic>
                          </wp:inline>
                        </w:drawing>
                      </w:r>
                      <w:r>
                        <w:rPr>
                          <w:rFonts w:ascii="Trebuchet MS" w:hAnsi="Trebuchet MS"/>
                          <w:i/>
                          <w:iCs/>
                          <w:sz w:val="24"/>
                          <w:szCs w:val="24"/>
                        </w:rPr>
                        <w:t xml:space="preserve">       </w:t>
                      </w:r>
                      <w:r w:rsidR="008F2030">
                        <w:rPr>
                          <w:rFonts w:ascii="Trebuchet MS" w:hAnsi="Trebuchet MS"/>
                          <w:b/>
                          <w:bCs/>
                          <w:noProof/>
                          <w:color w:val="00737F"/>
                          <w:sz w:val="40"/>
                          <w:szCs w:val="40"/>
                        </w:rPr>
                        <w:drawing>
                          <wp:inline distT="0" distB="0" distL="0" distR="0" wp14:anchorId="1DCF340F" wp14:editId="310CEE3B">
                            <wp:extent cx="2685600" cy="896400"/>
                            <wp:effectExtent l="0" t="0" r="635" b="0"/>
                            <wp:docPr id="3" name="Picture 3" descr="Logo in Wel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Picture 223" descr="Logo in Welsh"/>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85600" cy="896400"/>
                                    </a:xfrm>
                                    <a:prstGeom prst="rect">
                                      <a:avLst/>
                                    </a:prstGeom>
                                  </pic:spPr>
                                </pic:pic>
                              </a:graphicData>
                            </a:graphic>
                          </wp:inline>
                        </w:drawing>
                      </w:r>
                      <w:r>
                        <w:rPr>
                          <w:rFonts w:ascii="Trebuchet MS" w:hAnsi="Trebuchet MS"/>
                          <w:i/>
                          <w:iCs/>
                          <w:sz w:val="24"/>
                          <w:szCs w:val="24"/>
                        </w:rPr>
                        <w:t xml:space="preserve">     </w:t>
                      </w:r>
                    </w:p>
                    <w:p w14:paraId="5746C2D2" w14:textId="2C26BC56" w:rsidR="00E71174" w:rsidRPr="00CE5B63" w:rsidRDefault="00E71174" w:rsidP="009F14ED">
                      <w:pPr>
                        <w:jc w:val="center"/>
                        <w:rPr>
                          <w:rFonts w:ascii="Trebuchet MS" w:hAnsi="Trebuchet MS"/>
                          <w:i/>
                          <w:iCs/>
                          <w:sz w:val="23"/>
                          <w:szCs w:val="23"/>
                        </w:rPr>
                      </w:pPr>
                    </w:p>
                  </w:txbxContent>
                </v:textbox>
                <w10:anchorlock/>
              </v:shape>
            </w:pict>
          </mc:Fallback>
        </mc:AlternateContent>
      </w:r>
      <w:r w:rsidR="006A5D0D">
        <w:rPr>
          <w:rFonts w:ascii="Trebuchet MS" w:hAnsi="Trebuchet MS"/>
          <w:b/>
          <w:bCs/>
          <w:sz w:val="48"/>
          <w:szCs w:val="48"/>
        </w:rPr>
        <w:br/>
      </w:r>
    </w:p>
    <w:p w14:paraId="00CA730C" w14:textId="77777777" w:rsidR="005F00A7" w:rsidRDefault="005F00A7" w:rsidP="001A3183">
      <w:pPr>
        <w:spacing w:after="0"/>
        <w:rPr>
          <w:rFonts w:ascii="Trebuchet MS" w:hAnsi="Trebuchet MS"/>
          <w:b/>
          <w:bCs/>
          <w:color w:val="00737F"/>
          <w:sz w:val="42"/>
          <w:szCs w:val="42"/>
        </w:rPr>
      </w:pPr>
    </w:p>
    <w:p w14:paraId="4689B315" w14:textId="1E5BD002" w:rsidR="005F00A7" w:rsidRPr="00D03C78" w:rsidRDefault="006173A2" w:rsidP="24920E06">
      <w:pPr>
        <w:jc w:val="center"/>
        <w:rPr>
          <w:rFonts w:ascii="Trebuchet MS" w:eastAsiaTheme="majorEastAsia" w:hAnsi="Trebuchet MS" w:cstheme="majorBidi"/>
          <w:b/>
          <w:bCs/>
          <w:color w:val="00737F"/>
          <w:sz w:val="40"/>
          <w:szCs w:val="40"/>
          <w:lang w:val="en-US"/>
        </w:rPr>
      </w:pPr>
      <w:bookmarkStart w:id="1" w:name="_Toc109983381"/>
      <w:bookmarkStart w:id="2" w:name="_Toc109994972"/>
      <w:r w:rsidRPr="24920E06">
        <w:rPr>
          <w:rFonts w:ascii="Trebuchet MS" w:eastAsiaTheme="majorEastAsia" w:hAnsi="Trebuchet MS" w:cstheme="majorBidi"/>
          <w:b/>
          <w:bCs/>
          <w:color w:val="00737F"/>
          <w:sz w:val="40"/>
          <w:szCs w:val="40"/>
          <w:lang w:val="en-US"/>
        </w:rPr>
        <w:t>Communications Consumer Panel</w:t>
      </w:r>
      <w:bookmarkEnd w:id="1"/>
      <w:bookmarkEnd w:id="2"/>
    </w:p>
    <w:p w14:paraId="584E1B9A" w14:textId="61201941" w:rsidR="00D77094" w:rsidRPr="00D03C78" w:rsidRDefault="006A5D0D" w:rsidP="24920E06">
      <w:pPr>
        <w:jc w:val="center"/>
        <w:rPr>
          <w:rFonts w:ascii="Trebuchet MS" w:eastAsiaTheme="majorEastAsia" w:hAnsi="Trebuchet MS" w:cstheme="majorBidi"/>
          <w:b/>
          <w:bCs/>
          <w:color w:val="00737F"/>
          <w:sz w:val="40"/>
          <w:szCs w:val="40"/>
          <w:lang w:val="en-US"/>
        </w:rPr>
      </w:pPr>
      <w:bookmarkStart w:id="3" w:name="_Toc109983382"/>
      <w:bookmarkStart w:id="4" w:name="_Toc109994973"/>
      <w:r w:rsidRPr="24920E06">
        <w:rPr>
          <w:rFonts w:ascii="Trebuchet MS" w:eastAsiaTheme="majorEastAsia" w:hAnsi="Trebuchet MS" w:cstheme="majorBidi"/>
          <w:b/>
          <w:bCs/>
          <w:color w:val="00737F"/>
          <w:sz w:val="40"/>
          <w:szCs w:val="40"/>
          <w:lang w:val="en-US"/>
        </w:rPr>
        <w:t>and</w:t>
      </w:r>
      <w:r w:rsidR="006173A2" w:rsidRPr="24920E06">
        <w:rPr>
          <w:rFonts w:ascii="Trebuchet MS" w:eastAsiaTheme="majorEastAsia" w:hAnsi="Trebuchet MS" w:cstheme="majorBidi"/>
          <w:b/>
          <w:bCs/>
          <w:color w:val="00737F"/>
          <w:sz w:val="40"/>
          <w:szCs w:val="40"/>
          <w:lang w:val="en-US"/>
        </w:rPr>
        <w:t xml:space="preserve">  </w:t>
      </w:r>
      <w:r>
        <w:br/>
      </w:r>
      <w:r w:rsidR="006173A2" w:rsidRPr="24920E06">
        <w:rPr>
          <w:rFonts w:ascii="Trebuchet MS" w:eastAsiaTheme="majorEastAsia" w:hAnsi="Trebuchet MS" w:cstheme="majorBidi"/>
          <w:b/>
          <w:bCs/>
          <w:color w:val="00737F"/>
          <w:sz w:val="40"/>
          <w:szCs w:val="40"/>
          <w:lang w:val="en-US"/>
        </w:rPr>
        <w:t>Advisory Committee for</w:t>
      </w:r>
    </w:p>
    <w:p w14:paraId="24F5F877" w14:textId="13D4730B" w:rsidR="005364AC" w:rsidRPr="00D03C78" w:rsidRDefault="006173A2" w:rsidP="24920E06">
      <w:pPr>
        <w:jc w:val="center"/>
        <w:rPr>
          <w:rFonts w:ascii="Trebuchet MS" w:eastAsiaTheme="majorEastAsia" w:hAnsi="Trebuchet MS" w:cstheme="majorBidi"/>
          <w:b/>
          <w:bCs/>
          <w:color w:val="00737F"/>
          <w:sz w:val="40"/>
          <w:szCs w:val="40"/>
          <w:lang w:val="en-US"/>
        </w:rPr>
      </w:pPr>
      <w:r w:rsidRPr="24920E06">
        <w:rPr>
          <w:rFonts w:ascii="Trebuchet MS" w:eastAsiaTheme="majorEastAsia" w:hAnsi="Trebuchet MS" w:cstheme="majorBidi"/>
          <w:b/>
          <w:bCs/>
          <w:color w:val="00737F"/>
          <w:sz w:val="40"/>
          <w:szCs w:val="40"/>
          <w:lang w:val="en-US"/>
        </w:rPr>
        <w:t>Older and Disabled People</w:t>
      </w:r>
      <w:bookmarkEnd w:id="3"/>
      <w:bookmarkEnd w:id="4"/>
    </w:p>
    <w:p w14:paraId="4E1D9588" w14:textId="77777777" w:rsidR="005808E6" w:rsidRDefault="006A5D0D" w:rsidP="00C73BB1">
      <w:pPr>
        <w:rPr>
          <w:rFonts w:ascii="Trebuchet MS" w:hAnsi="Trebuchet MS"/>
          <w:b/>
          <w:bCs/>
          <w:noProof/>
          <w:color w:val="00737F"/>
          <w:sz w:val="40"/>
          <w:szCs w:val="40"/>
        </w:rPr>
      </w:pPr>
      <w:r>
        <w:rPr>
          <w:rFonts w:ascii="Trebuchet MS" w:hAnsi="Trebuchet MS"/>
          <w:i/>
          <w:iCs/>
        </w:rPr>
        <w:br/>
      </w:r>
    </w:p>
    <w:p w14:paraId="4A686744" w14:textId="56D8628F" w:rsidR="00CE5B63" w:rsidRDefault="009A0CE1" w:rsidP="24920E06">
      <w:pPr>
        <w:jc w:val="center"/>
      </w:pPr>
      <w:r>
        <w:rPr>
          <w:noProof/>
        </w:rPr>
        <w:drawing>
          <wp:inline distT="0" distB="0" distL="0" distR="0" wp14:anchorId="4649F86B" wp14:editId="38EC00D2">
            <wp:extent cx="5028125" cy="3351898"/>
            <wp:effectExtent l="0" t="0" r="1270" b="1270"/>
            <wp:docPr id="4" name="Picture 4" descr="A happy young girl smiling as she uses the internet safely, wearing headphone looking at computer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happy young girl smiling as she uses the internet safely, wearing headphone looking at computer scree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34828" cy="3356366"/>
                    </a:xfrm>
                    <a:prstGeom prst="rect">
                      <a:avLst/>
                    </a:prstGeom>
                  </pic:spPr>
                </pic:pic>
              </a:graphicData>
            </a:graphic>
          </wp:inline>
        </w:drawing>
      </w:r>
    </w:p>
    <w:p w14:paraId="77C8E40E" w14:textId="6B35B841" w:rsidR="005F404C" w:rsidRDefault="00A24235" w:rsidP="005F404C">
      <w:pPr>
        <w:jc w:val="center"/>
        <w:rPr>
          <w:rFonts w:ascii="Trebuchet MS" w:eastAsiaTheme="majorEastAsia" w:hAnsi="Trebuchet MS" w:cstheme="majorBidi"/>
          <w:b/>
          <w:bCs/>
          <w:color w:val="00737F"/>
          <w:sz w:val="40"/>
          <w:szCs w:val="40"/>
          <w:lang w:val="en-US"/>
        </w:rPr>
      </w:pPr>
      <w:bookmarkStart w:id="5" w:name="_Toc109983383"/>
      <w:bookmarkStart w:id="6" w:name="_Toc109994974"/>
      <w:r w:rsidRPr="24920E06">
        <w:rPr>
          <w:rFonts w:ascii="Trebuchet MS" w:eastAsiaTheme="majorEastAsia" w:hAnsi="Trebuchet MS" w:cstheme="majorBidi"/>
          <w:b/>
          <w:bCs/>
          <w:color w:val="00737F"/>
          <w:sz w:val="40"/>
          <w:szCs w:val="40"/>
          <w:lang w:val="en-US"/>
        </w:rPr>
        <w:t>Annual Report 202</w:t>
      </w:r>
      <w:bookmarkEnd w:id="5"/>
      <w:bookmarkEnd w:id="6"/>
      <w:r w:rsidR="00284EC7">
        <w:rPr>
          <w:rFonts w:ascii="Trebuchet MS" w:eastAsiaTheme="majorEastAsia" w:hAnsi="Trebuchet MS" w:cstheme="majorBidi"/>
          <w:b/>
          <w:bCs/>
          <w:color w:val="00737F"/>
          <w:sz w:val="40"/>
          <w:szCs w:val="40"/>
          <w:lang w:val="en-US"/>
        </w:rPr>
        <w:t>3</w:t>
      </w:r>
      <w:r w:rsidR="00604A1C" w:rsidRPr="24920E06">
        <w:rPr>
          <w:rFonts w:ascii="Trebuchet MS" w:eastAsiaTheme="majorEastAsia" w:hAnsi="Trebuchet MS" w:cstheme="majorBidi"/>
          <w:b/>
          <w:bCs/>
          <w:color w:val="00737F"/>
          <w:sz w:val="40"/>
          <w:szCs w:val="40"/>
          <w:lang w:val="en-US"/>
        </w:rPr>
        <w:t>/2</w:t>
      </w:r>
      <w:r w:rsidR="00284EC7">
        <w:rPr>
          <w:rFonts w:ascii="Trebuchet MS" w:eastAsiaTheme="majorEastAsia" w:hAnsi="Trebuchet MS" w:cstheme="majorBidi"/>
          <w:b/>
          <w:bCs/>
          <w:color w:val="00737F"/>
          <w:sz w:val="40"/>
          <w:szCs w:val="40"/>
          <w:lang w:val="en-US"/>
        </w:rPr>
        <w:t>4</w:t>
      </w:r>
    </w:p>
    <w:p w14:paraId="6C77733A" w14:textId="77777777" w:rsidR="005F404C" w:rsidRDefault="005F404C" w:rsidP="005F404C">
      <w:pPr>
        <w:jc w:val="center"/>
        <w:rPr>
          <w:rFonts w:ascii="Trebuchet MS" w:eastAsiaTheme="majorEastAsia" w:hAnsi="Trebuchet MS" w:cstheme="majorBidi"/>
          <w:b/>
          <w:bCs/>
          <w:color w:val="00737F"/>
          <w:sz w:val="40"/>
          <w:szCs w:val="40"/>
          <w:lang w:val="en-US"/>
        </w:rPr>
      </w:pPr>
    </w:p>
    <w:p w14:paraId="500611BA" w14:textId="77777777" w:rsidR="005F404C" w:rsidRPr="005F404C" w:rsidRDefault="005F404C" w:rsidP="005F404C">
      <w:pPr>
        <w:jc w:val="center"/>
        <w:rPr>
          <w:rFonts w:ascii="Trebuchet MS" w:eastAsiaTheme="majorEastAsia" w:hAnsi="Trebuchet MS" w:cstheme="majorBidi"/>
          <w:b/>
          <w:bCs/>
          <w:color w:val="00737F"/>
          <w:sz w:val="40"/>
          <w:szCs w:val="40"/>
          <w:lang w:val="en-US"/>
        </w:rPr>
      </w:pPr>
    </w:p>
    <w:p w14:paraId="02FBB854" w14:textId="77777777" w:rsidR="005F404C" w:rsidRDefault="005F404C" w:rsidP="4A371E57">
      <w:pPr>
        <w:pStyle w:val="Heading1"/>
      </w:pPr>
    </w:p>
    <w:p w14:paraId="4FDF63B7" w14:textId="77777777" w:rsidR="0054448D" w:rsidRDefault="00335BEB" w:rsidP="0054448D">
      <w:pPr>
        <w:pStyle w:val="NoSpacing"/>
        <w:rPr>
          <w:rFonts w:ascii="Trebuchet MS" w:hAnsi="Trebuchet MS"/>
        </w:rPr>
      </w:pPr>
      <w:r w:rsidRPr="0054448D">
        <w:rPr>
          <w:rStyle w:val="Heading1Char"/>
        </w:rPr>
        <w:t>Fo</w:t>
      </w:r>
      <w:bookmarkStart w:id="7" w:name="_Hlk109983516"/>
      <w:r w:rsidRPr="0054448D">
        <w:rPr>
          <w:rStyle w:val="Heading1Char"/>
        </w:rPr>
        <w:t>reword</w:t>
      </w:r>
      <w:bookmarkEnd w:id="7"/>
      <w:r w:rsidR="002D4829" w:rsidRPr="0054448D">
        <w:br/>
      </w:r>
      <w:r w:rsidR="002D4829" w:rsidRPr="0054448D">
        <w:rPr>
          <w:color w:val="44546A" w:themeColor="text2"/>
        </w:rPr>
        <w:br/>
      </w:r>
      <w:r w:rsidR="0054448D" w:rsidRPr="0054448D">
        <w:rPr>
          <w:rFonts w:ascii="Trebuchet MS" w:hAnsi="Trebuchet MS"/>
        </w:rPr>
        <w:t>The context of this annual report is a year of fast-paced change and uncertainty, in UK and international political landscape, the merging and converging communications and digital sectors, the postal services landscape and even in the Communications Consumer Panel itself. </w:t>
      </w:r>
    </w:p>
    <w:p w14:paraId="73B6F67C" w14:textId="77777777" w:rsidR="0054448D" w:rsidRPr="0054448D" w:rsidRDefault="0054448D" w:rsidP="0054448D">
      <w:pPr>
        <w:pStyle w:val="NoSpacing"/>
        <w:rPr>
          <w:rFonts w:ascii="Trebuchet MS" w:hAnsi="Trebuchet MS"/>
        </w:rPr>
      </w:pPr>
    </w:p>
    <w:p w14:paraId="48014CD4" w14:textId="6EC5C778" w:rsidR="0054448D" w:rsidRDefault="0054448D" w:rsidP="0054448D">
      <w:pPr>
        <w:pStyle w:val="NoSpacing"/>
        <w:rPr>
          <w:rFonts w:ascii="Trebuchet MS" w:hAnsi="Trebuchet MS"/>
        </w:rPr>
      </w:pPr>
      <w:r w:rsidRPr="0054448D">
        <w:rPr>
          <w:rFonts w:ascii="Trebuchet MS" w:hAnsi="Trebuchet MS"/>
        </w:rPr>
        <w:t xml:space="preserve">I am delighted to have been successfully appointed as the new Chair of the Communications Consumer Panel and, having been a member for three years, look forward to my next three years leading a </w:t>
      </w:r>
      <w:r w:rsidR="0069212E" w:rsidRPr="0054448D">
        <w:rPr>
          <w:rFonts w:ascii="Trebuchet MS" w:hAnsi="Trebuchet MS"/>
        </w:rPr>
        <w:t>highly skilled</w:t>
      </w:r>
      <w:r w:rsidRPr="0054448D">
        <w:rPr>
          <w:rFonts w:ascii="Trebuchet MS" w:hAnsi="Trebuchet MS"/>
        </w:rPr>
        <w:t xml:space="preserve"> Panel. We have expertise across communications policy, cross-sector consumer advocacy, postal services, economics, equality, equity, diversity and inclusion, marketing, legal services, </w:t>
      </w:r>
      <w:r w:rsidR="009B7DED" w:rsidRPr="0054448D">
        <w:rPr>
          <w:rFonts w:ascii="Trebuchet MS" w:hAnsi="Trebuchet MS"/>
        </w:rPr>
        <w:t>accessibility,</w:t>
      </w:r>
      <w:r w:rsidRPr="0054448D">
        <w:rPr>
          <w:rFonts w:ascii="Trebuchet MS" w:hAnsi="Trebuchet MS"/>
        </w:rPr>
        <w:t xml:space="preserve"> and research. </w:t>
      </w:r>
      <w:proofErr w:type="gramStart"/>
      <w:r w:rsidRPr="0054448D">
        <w:rPr>
          <w:rFonts w:ascii="Trebuchet MS" w:hAnsi="Trebuchet MS"/>
        </w:rPr>
        <w:t>Many</w:t>
      </w:r>
      <w:proofErr w:type="gramEnd"/>
      <w:r w:rsidRPr="0054448D">
        <w:rPr>
          <w:rFonts w:ascii="Trebuchet MS" w:hAnsi="Trebuchet MS"/>
        </w:rPr>
        <w:t xml:space="preserve"> of those members joined in the past year, including our new Member for Wales, and we face more change to our membership ahead, with the forthcoming appointments for new Members for Scotland, Northern </w:t>
      </w:r>
      <w:r w:rsidR="009B7DED" w:rsidRPr="0054448D">
        <w:rPr>
          <w:rFonts w:ascii="Trebuchet MS" w:hAnsi="Trebuchet MS"/>
        </w:rPr>
        <w:t>Ireland,</w:t>
      </w:r>
      <w:r w:rsidRPr="0054448D">
        <w:rPr>
          <w:rFonts w:ascii="Trebuchet MS" w:hAnsi="Trebuchet MS"/>
        </w:rPr>
        <w:t xml:space="preserve"> and England, as well as general Panel Members.</w:t>
      </w:r>
    </w:p>
    <w:p w14:paraId="1278B1DC" w14:textId="77777777" w:rsidR="0054448D" w:rsidRPr="0054448D" w:rsidRDefault="0054448D" w:rsidP="0054448D">
      <w:pPr>
        <w:pStyle w:val="NoSpacing"/>
        <w:rPr>
          <w:rFonts w:ascii="Trebuchet MS" w:hAnsi="Trebuchet MS"/>
        </w:rPr>
      </w:pPr>
    </w:p>
    <w:p w14:paraId="74ED49B0" w14:textId="01C0D5DE" w:rsidR="0054448D" w:rsidRPr="0054448D" w:rsidRDefault="0054448D" w:rsidP="0054448D">
      <w:pPr>
        <w:pStyle w:val="NoSpacing"/>
        <w:rPr>
          <w:rFonts w:ascii="Trebuchet MS" w:hAnsi="Trebuchet MS"/>
        </w:rPr>
      </w:pPr>
      <w:r w:rsidRPr="0054448D">
        <w:rPr>
          <w:rFonts w:ascii="Trebuchet MS" w:hAnsi="Trebuchet MS"/>
        </w:rPr>
        <w:t>Alongside the Panel's longstanding remit of consumer advocacy across communications services, we must also align ourselves with the aims of the Online Safety Act and associated concerns, and with the remit of the Phone-paid Services Authority's consumer panel, with the PSA's regulatory and enforcement operations moving to Ofcom</w:t>
      </w:r>
      <w:r w:rsidR="009B7DED" w:rsidRPr="0054448D">
        <w:rPr>
          <w:rFonts w:ascii="Trebuchet MS" w:hAnsi="Trebuchet MS"/>
        </w:rPr>
        <w:t xml:space="preserve">. </w:t>
      </w:r>
      <w:r w:rsidRPr="0054448D">
        <w:rPr>
          <w:rFonts w:ascii="Trebuchet MS" w:hAnsi="Trebuchet MS"/>
        </w:rPr>
        <w:t xml:space="preserve">In the context of a change of government, we will learn the priorities of the new government and while the Panel is independent of Ofcom, we will continue to </w:t>
      </w:r>
      <w:proofErr w:type="gramStart"/>
      <w:r w:rsidRPr="0054448D">
        <w:rPr>
          <w:rFonts w:ascii="Trebuchet MS" w:hAnsi="Trebuchet MS"/>
        </w:rPr>
        <w:t>act as</w:t>
      </w:r>
      <w:proofErr w:type="gramEnd"/>
      <w:r w:rsidRPr="0054448D">
        <w:rPr>
          <w:rFonts w:ascii="Trebuchet MS" w:hAnsi="Trebuchet MS"/>
        </w:rPr>
        <w:t xml:space="preserve"> a critical friend, providing insights to Ofcom, as well as to government, industry and others with influence. </w:t>
      </w:r>
    </w:p>
    <w:p w14:paraId="4E30DBA0" w14:textId="77777777" w:rsidR="0054448D" w:rsidRDefault="0054448D" w:rsidP="0054448D">
      <w:pPr>
        <w:pStyle w:val="NoSpacing"/>
        <w:rPr>
          <w:rFonts w:ascii="Trebuchet MS" w:hAnsi="Trebuchet MS"/>
        </w:rPr>
      </w:pPr>
      <w:r w:rsidRPr="0054448D">
        <w:rPr>
          <w:rFonts w:ascii="Trebuchet MS" w:hAnsi="Trebuchet MS"/>
        </w:rPr>
        <w:t>In this report, we reflect on the 2023/24 and thank Rick Hill, former Chair for his leadership the last year of his 10-year term with the Panel and ACOD. His tireless efforts to safeguard those consumers most susceptible to risk in this sector has paved the way for changes we will continue to see developing in years to come. His assiduous focus on building awareness of migration to VOIP, to protect public safety, has made decision-makers with the power to make a direct difference to consumers' everyday lifestyles and welfare, think again. We welcome the decision by BT to pause forced migration to VOIP for two further years and will stay focused on the needs of consumers using interim connectivity until they are migrated safely. </w:t>
      </w:r>
    </w:p>
    <w:p w14:paraId="6C7CE61C" w14:textId="77777777" w:rsidR="0054448D" w:rsidRPr="0054448D" w:rsidRDefault="0054448D" w:rsidP="0054448D">
      <w:pPr>
        <w:pStyle w:val="NoSpacing"/>
        <w:rPr>
          <w:rFonts w:ascii="Trebuchet MS" w:hAnsi="Trebuchet MS"/>
        </w:rPr>
      </w:pPr>
    </w:p>
    <w:p w14:paraId="4366582D" w14:textId="77777777" w:rsidR="0054448D" w:rsidRDefault="0054448D" w:rsidP="0054448D">
      <w:pPr>
        <w:pStyle w:val="NoSpacing"/>
        <w:rPr>
          <w:rFonts w:ascii="Trebuchet MS" w:hAnsi="Trebuchet MS"/>
        </w:rPr>
      </w:pPr>
      <w:r w:rsidRPr="0054448D">
        <w:rPr>
          <w:rFonts w:ascii="Trebuchet MS" w:hAnsi="Trebuchet MS"/>
        </w:rPr>
        <w:t>We have previously raised concerns about network resilience - reliable and usable connectivity in this sector, without which all other efforts to improve the consumer experience in this sector are moot. This year, we have promoted awareness of our research about the consumer experience of connectivity in rural and remote parts of the UK and commissioned further studies into the experiences of urban consumers, and micro-businesses across the UK, seeking to understand gaps in a successful marketplace, and recommendations for potential solutions.</w:t>
      </w:r>
    </w:p>
    <w:p w14:paraId="76A00E5A" w14:textId="77777777" w:rsidR="0054448D" w:rsidRPr="0054448D" w:rsidRDefault="0054448D" w:rsidP="0054448D">
      <w:pPr>
        <w:pStyle w:val="NoSpacing"/>
        <w:rPr>
          <w:rFonts w:ascii="Trebuchet MS" w:hAnsi="Trebuchet MS"/>
        </w:rPr>
      </w:pPr>
    </w:p>
    <w:p w14:paraId="48518206" w14:textId="77777777" w:rsidR="0054448D" w:rsidRDefault="0054448D" w:rsidP="0054448D">
      <w:pPr>
        <w:pStyle w:val="NoSpacing"/>
        <w:rPr>
          <w:rFonts w:ascii="Trebuchet MS" w:hAnsi="Trebuchet MS"/>
        </w:rPr>
      </w:pPr>
      <w:r w:rsidRPr="0054448D">
        <w:rPr>
          <w:rFonts w:ascii="Trebuchet MS" w:hAnsi="Trebuchet MS"/>
        </w:rPr>
        <w:t>We have also highlighted our concerns around supporting consumers who may have already been financially vulnerable before the Covid pandemic, or who have become financially vulnerable since then. Our 2022/23 research showed that social tariffs can work well to keep consumers connected to communications services, but we and our stakeholders are still concerned about those who cannot afford the services they need, even with a social tariff, or who must make drastic decisions affecting their wellbeing to connect to essential communications services. </w:t>
      </w:r>
    </w:p>
    <w:p w14:paraId="223FF2FE" w14:textId="77777777" w:rsidR="0054448D" w:rsidRPr="0054448D" w:rsidRDefault="0054448D" w:rsidP="0054448D">
      <w:pPr>
        <w:pStyle w:val="NoSpacing"/>
        <w:rPr>
          <w:rFonts w:ascii="Trebuchet MS" w:hAnsi="Trebuchet MS"/>
        </w:rPr>
      </w:pPr>
    </w:p>
    <w:p w14:paraId="79F60B8C" w14:textId="77777777" w:rsidR="0054448D" w:rsidRDefault="0054448D" w:rsidP="0054448D">
      <w:pPr>
        <w:pStyle w:val="NoSpacing"/>
        <w:rPr>
          <w:rFonts w:ascii="Trebuchet MS" w:hAnsi="Trebuchet MS"/>
        </w:rPr>
      </w:pPr>
      <w:r w:rsidRPr="0054448D">
        <w:rPr>
          <w:rFonts w:ascii="Trebuchet MS" w:hAnsi="Trebuchet MS"/>
        </w:rPr>
        <w:lastRenderedPageBreak/>
        <w:t>We believe digital inclusion and skills are also paramount to a connected UK and have taken a keen interest in the development of a Minimum Digital Living Standard, by our stakeholders, Good Things Foundation, guided by robust research from the University of Liverpool. </w:t>
      </w:r>
    </w:p>
    <w:p w14:paraId="2D996E5B" w14:textId="77777777" w:rsidR="0054448D" w:rsidRPr="0054448D" w:rsidRDefault="0054448D" w:rsidP="0054448D">
      <w:pPr>
        <w:pStyle w:val="NoSpacing"/>
        <w:rPr>
          <w:rFonts w:ascii="Trebuchet MS" w:hAnsi="Trebuchet MS"/>
        </w:rPr>
      </w:pPr>
    </w:p>
    <w:p w14:paraId="6F260539" w14:textId="77777777" w:rsidR="0054448D" w:rsidRDefault="0054448D" w:rsidP="0054448D">
      <w:pPr>
        <w:pStyle w:val="NoSpacing"/>
        <w:rPr>
          <w:rFonts w:ascii="Trebuchet MS" w:hAnsi="Trebuchet MS"/>
        </w:rPr>
      </w:pPr>
      <w:r w:rsidRPr="0054448D">
        <w:rPr>
          <w:rFonts w:ascii="Trebuchet MS" w:hAnsi="Trebuchet MS"/>
        </w:rPr>
        <w:t>Having previously raised concerns about the quality of service received by postal services consumers, we have been pleased to have been able to feed into the work of Ofcom on the future of the Universal Postal Service, replying to its consultation, attending events across the UK and meeting Ofcom independently, and we urged Ofcom to recognise that there is yet more work to be done to understand and cater for the needs of consumers, microbusinesses and NHS patients and carers  who rely on post, having previously encouraged more focus on fairness and quality in the postal sector. </w:t>
      </w:r>
    </w:p>
    <w:p w14:paraId="03B0A399" w14:textId="77777777" w:rsidR="0054448D" w:rsidRPr="0054448D" w:rsidRDefault="0054448D" w:rsidP="0054448D">
      <w:pPr>
        <w:pStyle w:val="NoSpacing"/>
        <w:rPr>
          <w:rFonts w:ascii="Trebuchet MS" w:hAnsi="Trebuchet MS"/>
        </w:rPr>
      </w:pPr>
    </w:p>
    <w:p w14:paraId="4A25E004" w14:textId="20A35638" w:rsidR="00D513B7" w:rsidRPr="0054448D" w:rsidRDefault="0054448D" w:rsidP="0054448D">
      <w:pPr>
        <w:pStyle w:val="NoSpacing"/>
        <w:rPr>
          <w:rStyle w:val="PanelT11Char"/>
        </w:rPr>
      </w:pPr>
      <w:r w:rsidRPr="0054448D">
        <w:rPr>
          <w:rFonts w:ascii="Trebuchet MS" w:hAnsi="Trebuchet MS"/>
        </w:rPr>
        <w:t>This year, we have continued to feed into Ofcom’s work on improving consumer choice by simplifying switching processes and improving information on broadband terminology. We have also advised Ofcom on providing a more inclusive approach to research and worked with them on commissioning a piece of research that looks into making it easier for disabled people and people with long-term health conditions to be heard by policy-makers and industry.</w:t>
      </w:r>
      <w:r w:rsidRPr="0054448D">
        <w:rPr>
          <w:rFonts w:ascii="Trebuchet MS" w:hAnsi="Trebuchet MS"/>
        </w:rPr>
        <w:br/>
      </w:r>
      <w:r w:rsidRPr="0054448D">
        <w:rPr>
          <w:rFonts w:ascii="Trebuchet MS" w:hAnsi="Trebuchet MS"/>
        </w:rPr>
        <w:br/>
        <w:t>We value our strong stakeholder relationships with Ofcom, government, charities, academics and industry players and will always look first to be a critical friend and encourage progress by providing robust insights. However, we have also encouraged and supported Ofcom to take strong enforcement action on providers where needed and to use its formal powers and diplomatic levers, as well as its evidence-based monitoring and analysis, to make the market fair to all consumers, citizens and micro-businesses.</w:t>
      </w:r>
      <w:r w:rsidRPr="0054448D">
        <w:rPr>
          <w:color w:val="000000"/>
        </w:rPr>
        <w:br/>
      </w:r>
      <w:r w:rsidRPr="0054448D">
        <w:rPr>
          <w:color w:val="000000"/>
        </w:rPr>
        <w:br/>
      </w:r>
      <w:r w:rsidR="00BF56A7" w:rsidRPr="0054448D">
        <w:rPr>
          <w:rFonts w:eastAsia="Trebuchet MS" w:cs="Trebuchet MS"/>
        </w:rPr>
        <w:br/>
      </w:r>
      <w:r w:rsidR="00BF56A7" w:rsidRPr="0054448D">
        <w:rPr>
          <w:rFonts w:eastAsia="Trebuchet MS" w:cs="Trebuchet MS"/>
        </w:rPr>
        <w:br/>
      </w:r>
      <w:r w:rsidR="00BF56A7" w:rsidRPr="0054448D">
        <w:rPr>
          <w:rFonts w:eastAsia="Trebuchet MS" w:cs="Trebuchet MS"/>
        </w:rPr>
        <w:br/>
      </w:r>
      <w:r w:rsidR="00BF56A7" w:rsidRPr="0054448D">
        <w:rPr>
          <w:rStyle w:val="PanelT11Char"/>
        </w:rPr>
        <w:t>Helen Froud</w:t>
      </w:r>
      <w:r w:rsidR="00BF56A7" w:rsidRPr="0054448D">
        <w:rPr>
          <w:rStyle w:val="PanelT11Char"/>
        </w:rPr>
        <w:br/>
        <w:t>Chair</w:t>
      </w:r>
      <w:r w:rsidR="00BF56A7" w:rsidRPr="0054448D">
        <w:rPr>
          <w:rStyle w:val="PanelT11Char"/>
        </w:rPr>
        <w:br/>
        <w:t>Communications Consumer Panel and Advisory Committee for Older and Disabled People</w:t>
      </w:r>
    </w:p>
    <w:p w14:paraId="114DBBBE" w14:textId="7DBDB176" w:rsidR="00D513B7" w:rsidRPr="0054448D" w:rsidRDefault="00D513B7" w:rsidP="4A371E57">
      <w:pPr>
        <w:pStyle w:val="Heading1"/>
        <w:spacing w:before="0"/>
        <w:rPr>
          <w:sz w:val="22"/>
          <w:szCs w:val="22"/>
        </w:rPr>
      </w:pPr>
    </w:p>
    <w:p w14:paraId="41DE79D1" w14:textId="77777777" w:rsidR="005F404C" w:rsidRDefault="005F404C" w:rsidP="005F404C"/>
    <w:p w14:paraId="46F2F854" w14:textId="77777777" w:rsidR="005F404C" w:rsidRDefault="005F404C" w:rsidP="005F404C"/>
    <w:p w14:paraId="5A69FEFC" w14:textId="77777777" w:rsidR="005F404C" w:rsidRDefault="005F404C" w:rsidP="005F404C"/>
    <w:p w14:paraId="41290C04" w14:textId="77777777" w:rsidR="005F404C" w:rsidRDefault="005F404C" w:rsidP="005F404C"/>
    <w:p w14:paraId="566021BB" w14:textId="77777777" w:rsidR="005F404C" w:rsidRDefault="005F404C" w:rsidP="005F404C"/>
    <w:p w14:paraId="7555CE2E" w14:textId="77777777" w:rsidR="005F404C" w:rsidRDefault="005F404C" w:rsidP="005F404C"/>
    <w:p w14:paraId="11F2A688" w14:textId="77777777" w:rsidR="005F404C" w:rsidRDefault="005F404C" w:rsidP="005F404C"/>
    <w:p w14:paraId="7748723C" w14:textId="77777777" w:rsidR="005F404C" w:rsidRDefault="005F404C" w:rsidP="005F404C"/>
    <w:p w14:paraId="648DBEFE" w14:textId="77777777" w:rsidR="005F404C" w:rsidRDefault="005F404C" w:rsidP="005F404C"/>
    <w:p w14:paraId="667A7318" w14:textId="77777777" w:rsidR="005F404C" w:rsidRDefault="005F404C" w:rsidP="005F404C"/>
    <w:p w14:paraId="653A239C" w14:textId="77777777" w:rsidR="005F404C" w:rsidRDefault="005F404C" w:rsidP="005F404C"/>
    <w:p w14:paraId="449D1895" w14:textId="458CC7DB" w:rsidR="00D513B7" w:rsidRPr="00356C80" w:rsidRDefault="006E4DEF" w:rsidP="4A371E57">
      <w:pPr>
        <w:pStyle w:val="Heading1"/>
        <w:spacing w:before="0"/>
        <w:rPr>
          <w:sz w:val="24"/>
          <w:szCs w:val="24"/>
        </w:rPr>
      </w:pPr>
      <w:bookmarkStart w:id="8" w:name="_Toc108542653"/>
      <w:r w:rsidRPr="4A371E57">
        <w:rPr>
          <w:sz w:val="36"/>
          <w:szCs w:val="36"/>
        </w:rPr>
        <w:lastRenderedPageBreak/>
        <w:t xml:space="preserve">The Panel’s </w:t>
      </w:r>
      <w:r w:rsidR="00356C80" w:rsidRPr="4A371E57">
        <w:rPr>
          <w:sz w:val="36"/>
          <w:szCs w:val="36"/>
        </w:rPr>
        <w:t>s</w:t>
      </w:r>
      <w:r w:rsidRPr="4A371E57">
        <w:rPr>
          <w:sz w:val="36"/>
          <w:szCs w:val="36"/>
        </w:rPr>
        <w:t xml:space="preserve">takeholder </w:t>
      </w:r>
      <w:r w:rsidR="00356C80" w:rsidRPr="4A371E57">
        <w:rPr>
          <w:sz w:val="36"/>
          <w:szCs w:val="36"/>
        </w:rPr>
        <w:t>n</w:t>
      </w:r>
      <w:r w:rsidRPr="4A371E57">
        <w:rPr>
          <w:sz w:val="36"/>
          <w:szCs w:val="36"/>
        </w:rPr>
        <w:t>etwork</w:t>
      </w:r>
      <w:r w:rsidR="002D4829">
        <w:br/>
      </w:r>
    </w:p>
    <w:p w14:paraId="38A8CD40" w14:textId="0F618E4D" w:rsidR="00034646" w:rsidRPr="004665E4" w:rsidRDefault="00910B2B" w:rsidP="24920E06">
      <w:pPr>
        <w:rPr>
          <w:rFonts w:ascii="Trebuchet MS" w:hAnsi="Trebuchet MS"/>
        </w:rPr>
      </w:pPr>
      <w:r w:rsidRPr="24920E06">
        <w:rPr>
          <w:rFonts w:ascii="Trebuchet MS" w:hAnsi="Trebuchet MS"/>
        </w:rPr>
        <w:t xml:space="preserve">We aim to capture a well-rounded </w:t>
      </w:r>
      <w:r w:rsidR="005A0007" w:rsidRPr="24920E06">
        <w:rPr>
          <w:rFonts w:ascii="Trebuchet MS" w:hAnsi="Trebuchet MS"/>
        </w:rPr>
        <w:t>view</w:t>
      </w:r>
      <w:r w:rsidR="007A0899" w:rsidRPr="24920E06">
        <w:rPr>
          <w:rFonts w:ascii="Trebuchet MS" w:hAnsi="Trebuchet MS"/>
        </w:rPr>
        <w:t xml:space="preserve"> </w:t>
      </w:r>
      <w:r w:rsidR="00941F17" w:rsidRPr="24920E06">
        <w:rPr>
          <w:rFonts w:ascii="Trebuchet MS" w:hAnsi="Trebuchet MS"/>
        </w:rPr>
        <w:t xml:space="preserve">of </w:t>
      </w:r>
      <w:r w:rsidRPr="24920E06">
        <w:rPr>
          <w:rFonts w:ascii="Trebuchet MS" w:hAnsi="Trebuchet MS"/>
        </w:rPr>
        <w:t xml:space="preserve">consumer </w:t>
      </w:r>
      <w:r w:rsidR="00941F17" w:rsidRPr="24920E06">
        <w:rPr>
          <w:rFonts w:ascii="Trebuchet MS" w:hAnsi="Trebuchet MS"/>
        </w:rPr>
        <w:t>opinion</w:t>
      </w:r>
      <w:r w:rsidRPr="24920E06">
        <w:rPr>
          <w:rFonts w:ascii="Trebuchet MS" w:hAnsi="Trebuchet MS"/>
        </w:rPr>
        <w:t xml:space="preserve">, gathering first-hand information from </w:t>
      </w:r>
      <w:r w:rsidR="00F95B25" w:rsidRPr="24920E06">
        <w:rPr>
          <w:rFonts w:ascii="Trebuchet MS" w:hAnsi="Trebuchet MS"/>
        </w:rPr>
        <w:t xml:space="preserve">a range of </w:t>
      </w:r>
      <w:r w:rsidRPr="24920E06">
        <w:rPr>
          <w:rFonts w:ascii="Trebuchet MS" w:hAnsi="Trebuchet MS"/>
        </w:rPr>
        <w:t>consumer and citizen-facing organisations. It is important to us that everyone</w:t>
      </w:r>
      <w:r w:rsidR="00034646" w:rsidRPr="24920E06">
        <w:rPr>
          <w:rFonts w:ascii="Trebuchet MS" w:hAnsi="Trebuchet MS"/>
        </w:rPr>
        <w:t xml:space="preserve">’s voice can be </w:t>
      </w:r>
      <w:r w:rsidR="0069212E" w:rsidRPr="24920E06">
        <w:rPr>
          <w:rFonts w:ascii="Trebuchet MS" w:hAnsi="Trebuchet MS"/>
        </w:rPr>
        <w:t>heard,</w:t>
      </w:r>
      <w:r w:rsidR="00034646" w:rsidRPr="24920E06">
        <w:rPr>
          <w:rFonts w:ascii="Trebuchet MS" w:hAnsi="Trebuchet MS"/>
        </w:rPr>
        <w:t xml:space="preserve"> and w</w:t>
      </w:r>
      <w:r w:rsidRPr="24920E06">
        <w:rPr>
          <w:rFonts w:ascii="Trebuchet MS" w:hAnsi="Trebuchet MS"/>
        </w:rPr>
        <w:t xml:space="preserve">e endeavour to ensure that all discussions, </w:t>
      </w:r>
      <w:r w:rsidR="009B7DED" w:rsidRPr="24920E06">
        <w:rPr>
          <w:rFonts w:ascii="Trebuchet MS" w:hAnsi="Trebuchet MS"/>
        </w:rPr>
        <w:t>presentations,</w:t>
      </w:r>
      <w:r w:rsidRPr="24920E06">
        <w:rPr>
          <w:rFonts w:ascii="Trebuchet MS" w:hAnsi="Trebuchet MS"/>
        </w:rPr>
        <w:t xml:space="preserve"> and communications are inclusive</w:t>
      </w:r>
      <w:r w:rsidR="00582003" w:rsidRPr="24920E06">
        <w:rPr>
          <w:rFonts w:ascii="Trebuchet MS" w:hAnsi="Trebuchet MS"/>
        </w:rPr>
        <w:t xml:space="preserve">. </w:t>
      </w:r>
    </w:p>
    <w:p w14:paraId="22674BF8" w14:textId="16D1D790" w:rsidR="00D77094" w:rsidRDefault="00910B2B" w:rsidP="24920E06">
      <w:pPr>
        <w:rPr>
          <w:rFonts w:ascii="Trebuchet MS" w:hAnsi="Trebuchet MS"/>
        </w:rPr>
      </w:pPr>
      <w:r w:rsidRPr="24920E06">
        <w:rPr>
          <w:rFonts w:ascii="Trebuchet MS" w:hAnsi="Trebuchet MS"/>
        </w:rPr>
        <w:t xml:space="preserve">Over the past year, our discussions with stakeholders have allowed us to highlight </w:t>
      </w:r>
      <w:proofErr w:type="gramStart"/>
      <w:r w:rsidRPr="24920E06">
        <w:rPr>
          <w:rFonts w:ascii="Trebuchet MS" w:hAnsi="Trebuchet MS"/>
        </w:rPr>
        <w:t>a number of</w:t>
      </w:r>
      <w:proofErr w:type="gramEnd"/>
      <w:r w:rsidRPr="24920E06">
        <w:rPr>
          <w:rFonts w:ascii="Trebuchet MS" w:hAnsi="Trebuchet MS"/>
        </w:rPr>
        <w:t xml:space="preserve"> key issues facing people across the UK. We have combined this intelligence with evidence from our insight programme to inform our advice to Ofcom, industry and government on communications policy and practice. Re</w:t>
      </w:r>
      <w:r w:rsidR="006C6961" w:rsidRPr="24920E06">
        <w:rPr>
          <w:rFonts w:ascii="Trebuchet MS" w:hAnsi="Trebuchet MS"/>
        </w:rPr>
        <w:t xml:space="preserve">gular stakeholder engagement throughout the year </w:t>
      </w:r>
      <w:r w:rsidRPr="24920E06">
        <w:rPr>
          <w:rFonts w:ascii="Trebuchet MS" w:hAnsi="Trebuchet MS"/>
        </w:rPr>
        <w:t xml:space="preserve">helps us </w:t>
      </w:r>
      <w:r w:rsidR="00A25CB6" w:rsidRPr="24920E06">
        <w:rPr>
          <w:rFonts w:ascii="Trebuchet MS" w:hAnsi="Trebuchet MS"/>
        </w:rPr>
        <w:t xml:space="preserve">to </w:t>
      </w:r>
      <w:r w:rsidRPr="24920E06">
        <w:rPr>
          <w:rFonts w:ascii="Trebuchet MS" w:hAnsi="Trebuchet MS"/>
        </w:rPr>
        <w:t xml:space="preserve">anticipate consumer </w:t>
      </w:r>
      <w:r w:rsidR="0054448D" w:rsidRPr="24920E06">
        <w:rPr>
          <w:rFonts w:ascii="Trebuchet MS" w:hAnsi="Trebuchet MS"/>
        </w:rPr>
        <w:t>detriment or</w:t>
      </w:r>
      <w:r w:rsidRPr="24920E06">
        <w:rPr>
          <w:rFonts w:ascii="Trebuchet MS" w:hAnsi="Trebuchet MS"/>
        </w:rPr>
        <w:t xml:space="preserve"> identify it occurring. We then work with those who can directly </w:t>
      </w:r>
      <w:proofErr w:type="gramStart"/>
      <w:r w:rsidRPr="24920E06">
        <w:rPr>
          <w:rFonts w:ascii="Trebuchet MS" w:hAnsi="Trebuchet MS"/>
        </w:rPr>
        <w:t>make a difference</w:t>
      </w:r>
      <w:proofErr w:type="gramEnd"/>
      <w:r w:rsidR="0051770D">
        <w:rPr>
          <w:rFonts w:ascii="Trebuchet MS" w:hAnsi="Trebuchet MS"/>
        </w:rPr>
        <w:t xml:space="preserve"> to policy, process and practice</w:t>
      </w:r>
      <w:r w:rsidRPr="24920E06">
        <w:rPr>
          <w:rFonts w:ascii="Trebuchet MS" w:hAnsi="Trebuchet MS"/>
        </w:rPr>
        <w:t xml:space="preserve">. </w:t>
      </w:r>
      <w:bookmarkEnd w:id="8"/>
      <w:r w:rsidR="00E71C73">
        <w:rPr>
          <w:rFonts w:ascii="Trebuchet MS" w:hAnsi="Trebuchet MS"/>
        </w:rPr>
        <w:br/>
      </w:r>
    </w:p>
    <w:p w14:paraId="734CCDB1" w14:textId="5F87DF90" w:rsidR="009F16BE" w:rsidRPr="004F4BC2" w:rsidDel="009E53A7" w:rsidRDefault="00994D7C" w:rsidP="00A765BE">
      <w:pPr>
        <w:spacing w:after="0"/>
        <w:jc w:val="center"/>
        <w:rPr>
          <w:rFonts w:ascii="Trebuchet MS" w:hAnsi="Trebuchet MS"/>
          <w:lang w:eastAsia="en-GB"/>
        </w:rPr>
      </w:pPr>
      <w:r w:rsidRPr="00F63EE7">
        <w:rPr>
          <w:rFonts w:ascii="Trebuchet MS" w:hAnsi="Trebuchet MS"/>
          <w:sz w:val="28"/>
          <w:szCs w:val="28"/>
        </w:rPr>
        <w:t>7</w:t>
      </w:r>
      <w:r w:rsidR="00E71C73" w:rsidRPr="00F63EE7">
        <w:rPr>
          <w:rFonts w:ascii="Trebuchet MS" w:hAnsi="Trebuchet MS"/>
          <w:sz w:val="28"/>
          <w:szCs w:val="28"/>
        </w:rPr>
        <w:t>5</w:t>
      </w:r>
      <w:r w:rsidR="00055E32" w:rsidRPr="00F63EE7">
        <w:rPr>
          <w:rFonts w:ascii="Trebuchet MS" w:hAnsi="Trebuchet MS"/>
          <w:sz w:val="28"/>
          <w:szCs w:val="28"/>
        </w:rPr>
        <w:t xml:space="preserve"> meetings</w:t>
      </w:r>
      <w:r w:rsidR="00055E32" w:rsidRPr="007C7F48">
        <w:rPr>
          <w:rFonts w:ascii="Trebuchet MS" w:hAnsi="Trebuchet MS"/>
          <w:sz w:val="28"/>
          <w:szCs w:val="28"/>
        </w:rPr>
        <w:t xml:space="preserve"> with </w:t>
      </w:r>
      <w:r w:rsidR="00F63EE7">
        <w:rPr>
          <w:rFonts w:ascii="Trebuchet MS" w:hAnsi="Trebuchet MS"/>
          <w:sz w:val="28"/>
          <w:szCs w:val="28"/>
        </w:rPr>
        <w:t>102</w:t>
      </w:r>
      <w:r w:rsidR="00A51A36" w:rsidRPr="007C7F48">
        <w:rPr>
          <w:rFonts w:ascii="Trebuchet MS" w:hAnsi="Trebuchet MS"/>
          <w:sz w:val="28"/>
          <w:szCs w:val="28"/>
        </w:rPr>
        <w:t xml:space="preserve"> o</w:t>
      </w:r>
      <w:r w:rsidR="00055E32" w:rsidRPr="007C7F48">
        <w:rPr>
          <w:rFonts w:ascii="Trebuchet MS" w:hAnsi="Trebuchet MS"/>
          <w:sz w:val="28"/>
          <w:szCs w:val="28"/>
        </w:rPr>
        <w:t>rganisations</w:t>
      </w:r>
      <w:r w:rsidR="00765975" w:rsidRPr="007C7F48">
        <w:rPr>
          <w:rFonts w:ascii="Trebuchet MS" w:hAnsi="Trebuchet MS"/>
          <w:sz w:val="28"/>
          <w:szCs w:val="28"/>
        </w:rPr>
        <w:t>:</w:t>
      </w:r>
      <w:r w:rsidR="009E53A7">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5245"/>
        <w:gridCol w:w="1559"/>
      </w:tblGrid>
      <w:tr w:rsidR="00EA2A25" w14:paraId="7CD82997" w14:textId="77777777" w:rsidTr="00F63EE7">
        <w:tc>
          <w:tcPr>
            <w:tcW w:w="1985" w:type="dxa"/>
            <w:shd w:val="clear" w:color="auto" w:fill="auto"/>
          </w:tcPr>
          <w:p w14:paraId="25970902" w14:textId="612CB28A" w:rsidR="00EA2A25" w:rsidRPr="008905CD" w:rsidRDefault="00FE0304" w:rsidP="00DC7871">
            <w:pPr>
              <w:rPr>
                <w:b/>
                <w:bCs/>
                <w:sz w:val="24"/>
                <w:szCs w:val="24"/>
              </w:rPr>
            </w:pPr>
            <w:r w:rsidRPr="00F63EE7">
              <w:rPr>
                <w:rFonts w:ascii="Trebuchet MS" w:hAnsi="Trebuchet MS"/>
                <w:b/>
                <w:bCs/>
                <w:lang w:eastAsia="en-GB"/>
              </w:rPr>
              <w:t>Communications Consumer Hubs for each Nation</w:t>
            </w:r>
          </w:p>
        </w:tc>
        <w:tc>
          <w:tcPr>
            <w:tcW w:w="5245" w:type="dxa"/>
            <w:shd w:val="clear" w:color="auto" w:fill="FFFFFF" w:themeFill="background1"/>
          </w:tcPr>
          <w:p w14:paraId="00638A96" w14:textId="54A22817" w:rsidR="00BF1C19" w:rsidRPr="00AD4F9B" w:rsidRDefault="00405085" w:rsidP="00540779">
            <w:pPr>
              <w:pStyle w:val="ListParagraph"/>
              <w:numPr>
                <w:ilvl w:val="0"/>
                <w:numId w:val="31"/>
              </w:numPr>
              <w:rPr>
                <w:rFonts w:cstheme="minorHAnsi"/>
                <w:lang w:eastAsia="en-GB"/>
              </w:rPr>
            </w:pPr>
            <w:r w:rsidRPr="00AD4F9B">
              <w:rPr>
                <w:rFonts w:cstheme="minorHAnsi"/>
                <w:lang w:eastAsia="en-GB"/>
              </w:rPr>
              <w:t>1</w:t>
            </w:r>
            <w:r w:rsidR="00547F37" w:rsidRPr="00AD4F9B">
              <w:rPr>
                <w:rFonts w:cstheme="minorHAnsi"/>
                <w:lang w:eastAsia="en-GB"/>
              </w:rPr>
              <w:t>2</w:t>
            </w:r>
            <w:r w:rsidR="00EA2A25" w:rsidRPr="00AD4F9B">
              <w:rPr>
                <w:rFonts w:cstheme="minorHAnsi"/>
                <w:lang w:eastAsia="en-GB"/>
              </w:rPr>
              <w:t xml:space="preserve"> </w:t>
            </w:r>
            <w:r w:rsidR="00D879D3" w:rsidRPr="00AD4F9B">
              <w:rPr>
                <w:rFonts w:cstheme="minorHAnsi"/>
                <w:lang w:eastAsia="en-GB"/>
              </w:rPr>
              <w:t xml:space="preserve">National Hub </w:t>
            </w:r>
            <w:r w:rsidR="00EA2A25" w:rsidRPr="00AD4F9B">
              <w:rPr>
                <w:rFonts w:cstheme="minorHAnsi"/>
                <w:lang w:eastAsia="en-GB"/>
              </w:rPr>
              <w:t xml:space="preserve">meetings </w:t>
            </w:r>
          </w:p>
          <w:p w14:paraId="786A2D77" w14:textId="7894BE7A" w:rsidR="00EA2A25" w:rsidRPr="00AD4F9B" w:rsidRDefault="00D879D3" w:rsidP="00540779">
            <w:pPr>
              <w:pStyle w:val="ListParagraph"/>
              <w:numPr>
                <w:ilvl w:val="0"/>
                <w:numId w:val="31"/>
              </w:numPr>
              <w:rPr>
                <w:rFonts w:cstheme="minorHAnsi"/>
              </w:rPr>
            </w:pPr>
            <w:r w:rsidRPr="00AD4F9B">
              <w:rPr>
                <w:rFonts w:cstheme="minorHAnsi"/>
                <w:lang w:eastAsia="en-GB"/>
              </w:rPr>
              <w:t>One a</w:t>
            </w:r>
            <w:r w:rsidR="00EA2A25" w:rsidRPr="00AD4F9B">
              <w:rPr>
                <w:rFonts w:cstheme="minorHAnsi"/>
                <w:lang w:eastAsia="en-GB"/>
              </w:rPr>
              <w:t xml:space="preserve">ll-UK Stakeholder Hub </w:t>
            </w:r>
            <w:r w:rsidR="00C23988" w:rsidRPr="00AD4F9B">
              <w:rPr>
                <w:rFonts w:cstheme="minorHAnsi"/>
                <w:lang w:eastAsia="en-GB"/>
              </w:rPr>
              <w:t>arranged (took place in April 2024)</w:t>
            </w:r>
            <w:r w:rsidR="00EA2A25" w:rsidRPr="00AD4F9B">
              <w:rPr>
                <w:rFonts w:cstheme="minorHAnsi"/>
                <w:lang w:eastAsia="en-GB"/>
              </w:rPr>
              <w:t xml:space="preserve"> </w:t>
            </w:r>
          </w:p>
          <w:p w14:paraId="0C591CB2" w14:textId="0937151F" w:rsidR="003E7424" w:rsidRPr="00665D4C" w:rsidRDefault="003E7424" w:rsidP="003E7424">
            <w:pPr>
              <w:pStyle w:val="ListParagraph"/>
              <w:numPr>
                <w:ilvl w:val="0"/>
                <w:numId w:val="31"/>
              </w:numPr>
              <w:rPr>
                <w:rFonts w:cstheme="minorHAnsi"/>
                <w:lang w:eastAsia="en-GB"/>
              </w:rPr>
            </w:pPr>
            <w:r w:rsidRPr="00665D4C">
              <w:rPr>
                <w:rFonts w:cstheme="minorHAnsi"/>
                <w:lang w:eastAsia="en-GB"/>
              </w:rPr>
              <w:t>5</w:t>
            </w:r>
            <w:r w:rsidR="00665D4C">
              <w:rPr>
                <w:rFonts w:cstheme="minorHAnsi"/>
                <w:lang w:eastAsia="en-GB"/>
              </w:rPr>
              <w:t>3</w:t>
            </w:r>
            <w:r w:rsidRPr="00665D4C">
              <w:rPr>
                <w:rFonts w:cstheme="minorHAnsi"/>
                <w:lang w:eastAsia="en-GB"/>
              </w:rPr>
              <w:t xml:space="preserve"> organisations </w:t>
            </w:r>
          </w:p>
          <w:p w14:paraId="2E414A13" w14:textId="35DD3FF5" w:rsidR="00F93FDF" w:rsidRPr="00AD4F9B" w:rsidRDefault="000106D4" w:rsidP="00540779">
            <w:pPr>
              <w:pStyle w:val="ListParagraph"/>
              <w:numPr>
                <w:ilvl w:val="0"/>
                <w:numId w:val="31"/>
              </w:numPr>
              <w:rPr>
                <w:rFonts w:cstheme="minorHAnsi"/>
              </w:rPr>
            </w:pPr>
            <w:r w:rsidRPr="00AD4F9B">
              <w:rPr>
                <w:rFonts w:cstheme="minorHAnsi"/>
              </w:rPr>
              <w:t>A range of</w:t>
            </w:r>
            <w:r w:rsidR="003514A4" w:rsidRPr="00AD4F9B">
              <w:rPr>
                <w:rFonts w:cstheme="minorHAnsi"/>
              </w:rPr>
              <w:t xml:space="preserve"> sector-specific</w:t>
            </w:r>
            <w:r w:rsidRPr="00AD4F9B">
              <w:rPr>
                <w:rFonts w:cstheme="minorHAnsi"/>
              </w:rPr>
              <w:t xml:space="preserve"> t</w:t>
            </w:r>
            <w:r w:rsidR="00F93FDF" w:rsidRPr="00AD4F9B">
              <w:rPr>
                <w:rFonts w:cstheme="minorHAnsi"/>
              </w:rPr>
              <w:t xml:space="preserve">opics </w:t>
            </w:r>
            <w:r w:rsidRPr="00AD4F9B">
              <w:rPr>
                <w:rFonts w:cstheme="minorHAnsi"/>
              </w:rPr>
              <w:t>developed in</w:t>
            </w:r>
            <w:r w:rsidR="00F93FDF" w:rsidRPr="00AD4F9B">
              <w:rPr>
                <w:rFonts w:cstheme="minorHAnsi"/>
              </w:rPr>
              <w:t xml:space="preserve"> consultation with our </w:t>
            </w:r>
            <w:r w:rsidR="003514A4" w:rsidRPr="00AD4F9B">
              <w:rPr>
                <w:rFonts w:cstheme="minorHAnsi"/>
              </w:rPr>
              <w:t xml:space="preserve">consumer-focused </w:t>
            </w:r>
            <w:r w:rsidR="00F93FDF" w:rsidRPr="00AD4F9B">
              <w:rPr>
                <w:rFonts w:cstheme="minorHAnsi"/>
              </w:rPr>
              <w:t>stakeholders</w:t>
            </w:r>
            <w:r w:rsidR="002D7864" w:rsidRPr="00AD4F9B">
              <w:rPr>
                <w:rFonts w:cstheme="minorHAnsi"/>
              </w:rPr>
              <w:t xml:space="preserve"> across the UK, from </w:t>
            </w:r>
            <w:r w:rsidR="00801889" w:rsidRPr="00AD4F9B">
              <w:rPr>
                <w:rFonts w:cstheme="minorHAnsi"/>
              </w:rPr>
              <w:t>trade bodies representing small businesses, to third sector organisations representing consumers susceptible to harm</w:t>
            </w:r>
            <w:r w:rsidR="000B0C28" w:rsidRPr="00AD4F9B">
              <w:rPr>
                <w:rFonts w:cstheme="minorHAnsi"/>
              </w:rPr>
              <w:br/>
            </w:r>
          </w:p>
        </w:tc>
        <w:tc>
          <w:tcPr>
            <w:tcW w:w="1559" w:type="dxa"/>
            <w:shd w:val="clear" w:color="auto" w:fill="auto"/>
          </w:tcPr>
          <w:p w14:paraId="19C38529" w14:textId="3E42FF4F" w:rsidR="00EA2A25" w:rsidRPr="004F4BC2" w:rsidRDefault="00540779" w:rsidP="002D6786">
            <w:r>
              <w:rPr>
                <w:noProof/>
              </w:rPr>
              <w:drawing>
                <wp:inline distT="0" distB="0" distL="0" distR="0" wp14:anchorId="2B496213" wp14:editId="701DDC43">
                  <wp:extent cx="914400" cy="914400"/>
                  <wp:effectExtent l="0" t="0" r="0" b="0"/>
                  <wp:docPr id="27" name="Graphic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inline>
              </w:drawing>
            </w:r>
          </w:p>
        </w:tc>
      </w:tr>
      <w:tr w:rsidR="00EA2A25" w14:paraId="4AFC3E41" w14:textId="77777777" w:rsidTr="00F63EE7">
        <w:trPr>
          <w:trHeight w:val="1970"/>
        </w:trPr>
        <w:tc>
          <w:tcPr>
            <w:tcW w:w="1985" w:type="dxa"/>
            <w:shd w:val="clear" w:color="auto" w:fill="auto"/>
          </w:tcPr>
          <w:p w14:paraId="7487A67E" w14:textId="0BD72F41" w:rsidR="004F4BC2" w:rsidRPr="008905CD" w:rsidRDefault="00EA2A25" w:rsidP="00DC7871">
            <w:pPr>
              <w:rPr>
                <w:rFonts w:ascii="Trebuchet MS" w:hAnsi="Trebuchet MS"/>
                <w:b/>
                <w:bCs/>
                <w:sz w:val="24"/>
                <w:szCs w:val="24"/>
                <w:lang w:eastAsia="en-GB"/>
              </w:rPr>
            </w:pPr>
            <w:r w:rsidRPr="008905CD">
              <w:rPr>
                <w:rFonts w:ascii="Trebuchet MS" w:hAnsi="Trebuchet MS"/>
                <w:b/>
                <w:bCs/>
                <w:sz w:val="24"/>
                <w:szCs w:val="24"/>
                <w:lang w:eastAsia="en-GB"/>
              </w:rPr>
              <w:t xml:space="preserve">Consumer </w:t>
            </w:r>
          </w:p>
          <w:p w14:paraId="2F0B7DD8" w14:textId="77777777" w:rsidR="004F4BC2" w:rsidRPr="008905CD" w:rsidRDefault="00EA2A25" w:rsidP="00DC7871">
            <w:pPr>
              <w:rPr>
                <w:rFonts w:ascii="Trebuchet MS" w:hAnsi="Trebuchet MS"/>
                <w:b/>
                <w:bCs/>
                <w:sz w:val="24"/>
                <w:szCs w:val="24"/>
                <w:lang w:eastAsia="en-GB"/>
              </w:rPr>
            </w:pPr>
            <w:r w:rsidRPr="008905CD">
              <w:rPr>
                <w:rFonts w:ascii="Trebuchet MS" w:hAnsi="Trebuchet MS"/>
                <w:b/>
                <w:bCs/>
                <w:sz w:val="24"/>
                <w:szCs w:val="24"/>
                <w:lang w:eastAsia="en-GB"/>
              </w:rPr>
              <w:t xml:space="preserve">Advocacy </w:t>
            </w:r>
          </w:p>
          <w:p w14:paraId="4FD14BBB" w14:textId="77777777" w:rsidR="00EA2A25" w:rsidRPr="008905CD" w:rsidRDefault="00EA2A25" w:rsidP="00DC7871">
            <w:pPr>
              <w:rPr>
                <w:rFonts w:ascii="Trebuchet MS" w:hAnsi="Trebuchet MS"/>
                <w:b/>
                <w:bCs/>
                <w:sz w:val="24"/>
                <w:szCs w:val="24"/>
                <w:lang w:eastAsia="en-GB"/>
              </w:rPr>
            </w:pPr>
            <w:r w:rsidRPr="008905CD">
              <w:rPr>
                <w:rFonts w:ascii="Trebuchet MS" w:hAnsi="Trebuchet MS"/>
                <w:b/>
                <w:bCs/>
                <w:sz w:val="24"/>
                <w:szCs w:val="24"/>
                <w:lang w:eastAsia="en-GB"/>
              </w:rPr>
              <w:t>Hub</w:t>
            </w:r>
            <w:r w:rsidR="004F4BC2" w:rsidRPr="008905CD">
              <w:rPr>
                <w:rFonts w:ascii="Trebuchet MS" w:hAnsi="Trebuchet MS"/>
                <w:b/>
                <w:bCs/>
                <w:sz w:val="24"/>
                <w:szCs w:val="24"/>
                <w:lang w:eastAsia="en-GB"/>
              </w:rPr>
              <w:t>s</w:t>
            </w:r>
          </w:p>
          <w:p w14:paraId="0BC092CD" w14:textId="66E781C3" w:rsidR="00A765BE" w:rsidRPr="008905CD" w:rsidRDefault="00A765BE" w:rsidP="00A765BE">
            <w:pPr>
              <w:rPr>
                <w:sz w:val="24"/>
                <w:szCs w:val="24"/>
              </w:rPr>
            </w:pPr>
          </w:p>
        </w:tc>
        <w:tc>
          <w:tcPr>
            <w:tcW w:w="5245" w:type="dxa"/>
            <w:shd w:val="clear" w:color="auto" w:fill="FFFFFF" w:themeFill="background1"/>
          </w:tcPr>
          <w:p w14:paraId="1749C249" w14:textId="31A82D39" w:rsidR="00EA2A25" w:rsidRPr="00AD4F9B" w:rsidRDefault="00A6156E" w:rsidP="009F3551">
            <w:pPr>
              <w:pStyle w:val="ListParagraph"/>
              <w:numPr>
                <w:ilvl w:val="0"/>
                <w:numId w:val="32"/>
              </w:numPr>
              <w:rPr>
                <w:rFonts w:cstheme="minorHAnsi"/>
                <w:lang w:eastAsia="en-GB"/>
              </w:rPr>
            </w:pPr>
            <w:r w:rsidRPr="00AD4F9B">
              <w:rPr>
                <w:rFonts w:cstheme="minorHAnsi"/>
                <w:lang w:eastAsia="en-GB"/>
              </w:rPr>
              <w:t>Quarterly</w:t>
            </w:r>
            <w:r w:rsidR="00EA2A25" w:rsidRPr="00AD4F9B">
              <w:rPr>
                <w:rFonts w:cstheme="minorHAnsi"/>
                <w:lang w:eastAsia="en-GB"/>
              </w:rPr>
              <w:t xml:space="preserve"> meetings </w:t>
            </w:r>
            <w:r w:rsidR="00FB1A25" w:rsidRPr="00AD4F9B">
              <w:rPr>
                <w:rFonts w:cstheme="minorHAnsi"/>
                <w:lang w:eastAsia="en-GB"/>
              </w:rPr>
              <w:t xml:space="preserve">with </w:t>
            </w:r>
            <w:r w:rsidR="00C23988" w:rsidRPr="00AD4F9B">
              <w:rPr>
                <w:rFonts w:cstheme="minorHAnsi"/>
                <w:lang w:eastAsia="en-GB"/>
              </w:rPr>
              <w:t xml:space="preserve">consumer-focused </w:t>
            </w:r>
            <w:r w:rsidR="00EA2A25" w:rsidRPr="00AD4F9B">
              <w:rPr>
                <w:rFonts w:cstheme="minorHAnsi"/>
                <w:lang w:eastAsia="en-GB"/>
              </w:rPr>
              <w:t xml:space="preserve">organisations </w:t>
            </w:r>
            <w:r w:rsidR="00C23988" w:rsidRPr="00AD4F9B">
              <w:rPr>
                <w:rFonts w:cstheme="minorHAnsi"/>
                <w:lang w:eastAsia="en-GB"/>
              </w:rPr>
              <w:t>across</w:t>
            </w:r>
            <w:r w:rsidR="00EA2A25" w:rsidRPr="00AD4F9B">
              <w:rPr>
                <w:rFonts w:cstheme="minorHAnsi"/>
                <w:lang w:eastAsia="en-GB"/>
              </w:rPr>
              <w:t xml:space="preserve"> the UK</w:t>
            </w:r>
          </w:p>
          <w:p w14:paraId="15FFB6F8" w14:textId="2476042E" w:rsidR="00A765BE" w:rsidRPr="00AD4F9B" w:rsidRDefault="00A31BBB" w:rsidP="00A765BE">
            <w:pPr>
              <w:pStyle w:val="ListParagraph"/>
              <w:numPr>
                <w:ilvl w:val="0"/>
                <w:numId w:val="32"/>
              </w:numPr>
              <w:rPr>
                <w:rFonts w:cstheme="minorHAnsi"/>
                <w:lang w:eastAsia="en-GB"/>
              </w:rPr>
            </w:pPr>
            <w:r w:rsidRPr="00AD4F9B">
              <w:rPr>
                <w:rFonts w:cstheme="minorHAnsi"/>
                <w:lang w:eastAsia="en-GB"/>
              </w:rPr>
              <w:t>We look to expand the Hub to include other representative</w:t>
            </w:r>
            <w:r w:rsidR="00B40A86">
              <w:rPr>
                <w:rFonts w:cstheme="minorHAnsi"/>
                <w:lang w:eastAsia="en-GB"/>
              </w:rPr>
              <w:t>s</w:t>
            </w:r>
          </w:p>
          <w:p w14:paraId="75CC6935" w14:textId="0E1B0311" w:rsidR="00A765BE" w:rsidRPr="00AD4F9B" w:rsidRDefault="00A765BE" w:rsidP="00A765BE">
            <w:pPr>
              <w:tabs>
                <w:tab w:val="left" w:pos="3196"/>
              </w:tabs>
              <w:rPr>
                <w:rFonts w:cstheme="minorHAnsi"/>
                <w:lang w:eastAsia="en-GB"/>
              </w:rPr>
            </w:pPr>
            <w:r w:rsidRPr="00AD4F9B">
              <w:rPr>
                <w:rFonts w:cstheme="minorHAnsi"/>
                <w:lang w:eastAsia="en-GB"/>
              </w:rPr>
              <w:tab/>
            </w:r>
          </w:p>
        </w:tc>
        <w:tc>
          <w:tcPr>
            <w:tcW w:w="1559" w:type="dxa"/>
            <w:shd w:val="clear" w:color="auto" w:fill="auto"/>
          </w:tcPr>
          <w:p w14:paraId="3DED12EF" w14:textId="28748C15" w:rsidR="00EA2A25" w:rsidRPr="004F4BC2" w:rsidRDefault="00540779" w:rsidP="002D6786">
            <w:r>
              <w:rPr>
                <w:noProof/>
              </w:rPr>
              <w:drawing>
                <wp:inline distT="0" distB="0" distL="0" distR="0" wp14:anchorId="1A2EC19F" wp14:editId="27CE4A0B">
                  <wp:extent cx="914400" cy="914400"/>
                  <wp:effectExtent l="0" t="0" r="0" b="0"/>
                  <wp:docPr id="28" name="Graphic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inline>
              </w:drawing>
            </w:r>
          </w:p>
        </w:tc>
      </w:tr>
      <w:tr w:rsidR="00EA2A25" w14:paraId="7C1762B7" w14:textId="77777777" w:rsidTr="00F63EE7">
        <w:trPr>
          <w:trHeight w:val="1633"/>
        </w:trPr>
        <w:tc>
          <w:tcPr>
            <w:tcW w:w="1985" w:type="dxa"/>
            <w:shd w:val="clear" w:color="auto" w:fill="auto"/>
          </w:tcPr>
          <w:p w14:paraId="2E0FA44A" w14:textId="77777777" w:rsidR="00EA2A25" w:rsidRDefault="00EA2A25" w:rsidP="00DC7871">
            <w:pPr>
              <w:rPr>
                <w:rFonts w:ascii="Trebuchet MS" w:hAnsi="Trebuchet MS"/>
                <w:b/>
                <w:bCs/>
                <w:sz w:val="24"/>
                <w:szCs w:val="24"/>
                <w:lang w:eastAsia="en-GB"/>
              </w:rPr>
            </w:pPr>
            <w:r w:rsidRPr="008905CD">
              <w:rPr>
                <w:rFonts w:ascii="Trebuchet MS" w:hAnsi="Trebuchet MS"/>
                <w:b/>
                <w:bCs/>
                <w:sz w:val="24"/>
                <w:szCs w:val="24"/>
                <w:lang w:eastAsia="en-GB"/>
              </w:rPr>
              <w:t>Industry Forum</w:t>
            </w:r>
          </w:p>
          <w:p w14:paraId="0F052ADA" w14:textId="77777777" w:rsidR="00D23BF2" w:rsidRPr="00D23BF2" w:rsidRDefault="00D23BF2" w:rsidP="00D23BF2">
            <w:pPr>
              <w:rPr>
                <w:sz w:val="24"/>
                <w:szCs w:val="24"/>
              </w:rPr>
            </w:pPr>
          </w:p>
          <w:p w14:paraId="2A96D646" w14:textId="77777777" w:rsidR="00D23BF2" w:rsidRDefault="00D23BF2" w:rsidP="00D23BF2">
            <w:pPr>
              <w:rPr>
                <w:rFonts w:ascii="Trebuchet MS" w:hAnsi="Trebuchet MS"/>
                <w:b/>
                <w:bCs/>
                <w:sz w:val="24"/>
                <w:szCs w:val="24"/>
                <w:lang w:eastAsia="en-GB"/>
              </w:rPr>
            </w:pPr>
          </w:p>
          <w:p w14:paraId="49ED1EE0" w14:textId="3AB8E6D6" w:rsidR="00D23BF2" w:rsidRPr="00D23BF2" w:rsidRDefault="00D23BF2" w:rsidP="00D23BF2">
            <w:pPr>
              <w:rPr>
                <w:sz w:val="24"/>
                <w:szCs w:val="24"/>
              </w:rPr>
            </w:pPr>
          </w:p>
        </w:tc>
        <w:tc>
          <w:tcPr>
            <w:tcW w:w="5245" w:type="dxa"/>
            <w:shd w:val="clear" w:color="auto" w:fill="FFFFFF" w:themeFill="background1"/>
          </w:tcPr>
          <w:p w14:paraId="7C401F4E" w14:textId="40E0BA26" w:rsidR="00BF1C19" w:rsidRPr="00AD4F9B" w:rsidRDefault="00E16E1A" w:rsidP="00540779">
            <w:pPr>
              <w:pStyle w:val="ListParagraph"/>
              <w:numPr>
                <w:ilvl w:val="0"/>
                <w:numId w:val="33"/>
              </w:numPr>
              <w:rPr>
                <w:rFonts w:cstheme="minorHAnsi"/>
              </w:rPr>
            </w:pPr>
            <w:r w:rsidRPr="00AD4F9B">
              <w:rPr>
                <w:rFonts w:cstheme="minorHAnsi"/>
                <w:lang w:eastAsia="en-GB"/>
              </w:rPr>
              <w:t>3-4</w:t>
            </w:r>
            <w:r w:rsidR="00B95EEC" w:rsidRPr="00AD4F9B">
              <w:rPr>
                <w:rFonts w:cstheme="minorHAnsi"/>
                <w:lang w:eastAsia="en-GB"/>
              </w:rPr>
              <w:t xml:space="preserve"> </w:t>
            </w:r>
            <w:r w:rsidR="00EA2A25" w:rsidRPr="00AD4F9B">
              <w:rPr>
                <w:rFonts w:cstheme="minorHAnsi"/>
                <w:lang w:eastAsia="en-GB"/>
              </w:rPr>
              <w:t xml:space="preserve">meetings </w:t>
            </w:r>
            <w:r w:rsidRPr="00AD4F9B">
              <w:rPr>
                <w:rFonts w:cstheme="minorHAnsi"/>
                <w:lang w:eastAsia="en-GB"/>
              </w:rPr>
              <w:t>per year</w:t>
            </w:r>
          </w:p>
          <w:p w14:paraId="566D1E5F" w14:textId="2FD6B131" w:rsidR="00DC0B76" w:rsidRPr="00AD4F9B" w:rsidRDefault="00EA2A25" w:rsidP="00540779">
            <w:pPr>
              <w:pStyle w:val="ListParagraph"/>
              <w:numPr>
                <w:ilvl w:val="0"/>
                <w:numId w:val="33"/>
              </w:numPr>
              <w:rPr>
                <w:rFonts w:cstheme="minorHAnsi"/>
                <w:lang w:eastAsia="en-GB"/>
              </w:rPr>
            </w:pPr>
            <w:r w:rsidRPr="00AD4F9B">
              <w:rPr>
                <w:rFonts w:cstheme="minorHAnsi"/>
                <w:lang w:eastAsia="en-GB"/>
              </w:rPr>
              <w:t>1</w:t>
            </w:r>
            <w:r w:rsidR="00B93DF8" w:rsidRPr="00AD4F9B">
              <w:rPr>
                <w:rFonts w:cstheme="minorHAnsi"/>
                <w:lang w:eastAsia="en-GB"/>
              </w:rPr>
              <w:t>1</w:t>
            </w:r>
            <w:r w:rsidRPr="00AD4F9B">
              <w:rPr>
                <w:rFonts w:cstheme="minorHAnsi"/>
                <w:lang w:eastAsia="en-GB"/>
              </w:rPr>
              <w:t xml:space="preserve"> major providers</w:t>
            </w:r>
            <w:r w:rsidR="00E16E1A" w:rsidRPr="00AD4F9B">
              <w:rPr>
                <w:rFonts w:cstheme="minorHAnsi"/>
                <w:lang w:eastAsia="en-GB"/>
              </w:rPr>
              <w:t xml:space="preserve"> and looking to expand</w:t>
            </w:r>
            <w:r w:rsidR="005B4A7A" w:rsidRPr="00AD4F9B">
              <w:rPr>
                <w:rFonts w:cstheme="minorHAnsi"/>
                <w:lang w:eastAsia="en-GB"/>
              </w:rPr>
              <w:t xml:space="preserve"> </w:t>
            </w:r>
          </w:p>
          <w:p w14:paraId="35FA1EF5" w14:textId="77777777" w:rsidR="00A31BBB" w:rsidRPr="00AD4F9B" w:rsidRDefault="00DC0B76" w:rsidP="00E71C73">
            <w:pPr>
              <w:pStyle w:val="ListParagraph"/>
              <w:numPr>
                <w:ilvl w:val="0"/>
                <w:numId w:val="33"/>
              </w:numPr>
              <w:rPr>
                <w:rFonts w:cstheme="minorHAnsi"/>
                <w:lang w:eastAsia="en-GB"/>
              </w:rPr>
            </w:pPr>
            <w:r w:rsidRPr="00AD4F9B">
              <w:rPr>
                <w:rFonts w:cstheme="minorHAnsi"/>
                <w:lang w:eastAsia="en-GB"/>
              </w:rPr>
              <w:t>Speakers from other sectors to build understanding of best practi</w:t>
            </w:r>
            <w:r w:rsidR="00E71C73" w:rsidRPr="00AD4F9B">
              <w:rPr>
                <w:rFonts w:cstheme="minorHAnsi"/>
                <w:lang w:eastAsia="en-GB"/>
              </w:rPr>
              <w:t>ce</w:t>
            </w:r>
            <w:r w:rsidR="00321B9C" w:rsidRPr="00AD4F9B">
              <w:rPr>
                <w:rFonts w:cstheme="minorHAnsi"/>
                <w:lang w:eastAsia="en-GB"/>
              </w:rPr>
              <w:t xml:space="preserve"> around ‘consumer vulnerability’</w:t>
            </w:r>
          </w:p>
          <w:p w14:paraId="28C65A5B" w14:textId="73AD6CF1" w:rsidR="00196901" w:rsidRPr="00AD4F9B" w:rsidRDefault="00196901" w:rsidP="00196901">
            <w:pPr>
              <w:tabs>
                <w:tab w:val="left" w:pos="3165"/>
              </w:tabs>
              <w:rPr>
                <w:rFonts w:cstheme="minorHAnsi"/>
                <w:lang w:eastAsia="en-GB"/>
              </w:rPr>
            </w:pPr>
            <w:r w:rsidRPr="00AD4F9B">
              <w:rPr>
                <w:rFonts w:cstheme="minorHAnsi"/>
                <w:lang w:eastAsia="en-GB"/>
              </w:rPr>
              <w:tab/>
            </w:r>
          </w:p>
        </w:tc>
        <w:tc>
          <w:tcPr>
            <w:tcW w:w="1559" w:type="dxa"/>
            <w:shd w:val="clear" w:color="auto" w:fill="auto"/>
          </w:tcPr>
          <w:p w14:paraId="21DCB95A" w14:textId="77777777" w:rsidR="00EA2A25" w:rsidRDefault="00540779" w:rsidP="002D6786">
            <w:r>
              <w:rPr>
                <w:noProof/>
              </w:rPr>
              <w:drawing>
                <wp:inline distT="0" distB="0" distL="0" distR="0" wp14:anchorId="015F6B92" wp14:editId="2FFB3FD2">
                  <wp:extent cx="914400" cy="914400"/>
                  <wp:effectExtent l="0" t="0" r="0" b="0"/>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inline>
              </w:drawing>
            </w:r>
          </w:p>
          <w:p w14:paraId="5C852CE0" w14:textId="2BBF8791" w:rsidR="00A226D7" w:rsidRPr="004F4BC2" w:rsidRDefault="00A226D7" w:rsidP="002D6786"/>
        </w:tc>
      </w:tr>
      <w:tr w:rsidR="00EA2A25" w14:paraId="53310D3E" w14:textId="77777777" w:rsidTr="00F63EE7">
        <w:tc>
          <w:tcPr>
            <w:tcW w:w="1985" w:type="dxa"/>
            <w:shd w:val="clear" w:color="auto" w:fill="auto"/>
          </w:tcPr>
          <w:p w14:paraId="2B1AE4CC" w14:textId="77777777" w:rsidR="00A226D7" w:rsidRPr="008905CD" w:rsidRDefault="00A226D7" w:rsidP="00DC7871">
            <w:pPr>
              <w:rPr>
                <w:rFonts w:ascii="Trebuchet MS" w:hAnsi="Trebuchet MS"/>
                <w:b/>
                <w:bCs/>
                <w:sz w:val="24"/>
                <w:szCs w:val="24"/>
                <w:lang w:eastAsia="en-GB"/>
              </w:rPr>
            </w:pPr>
          </w:p>
          <w:p w14:paraId="2833026A" w14:textId="5A69FBD1" w:rsidR="00EA2A25" w:rsidRPr="008905CD" w:rsidRDefault="00EA2A25" w:rsidP="00DC7871">
            <w:pPr>
              <w:rPr>
                <w:b/>
                <w:bCs/>
                <w:sz w:val="24"/>
                <w:szCs w:val="24"/>
              </w:rPr>
            </w:pPr>
            <w:r w:rsidRPr="008905CD">
              <w:rPr>
                <w:rFonts w:ascii="Trebuchet MS" w:hAnsi="Trebuchet MS"/>
                <w:b/>
                <w:bCs/>
                <w:sz w:val="24"/>
                <w:szCs w:val="24"/>
                <w:lang w:eastAsia="en-GB"/>
              </w:rPr>
              <w:t>Other stakeholder engagements</w:t>
            </w:r>
          </w:p>
        </w:tc>
        <w:tc>
          <w:tcPr>
            <w:tcW w:w="5245" w:type="dxa"/>
            <w:shd w:val="clear" w:color="auto" w:fill="FFFFFF" w:themeFill="background1"/>
          </w:tcPr>
          <w:p w14:paraId="7BF44659" w14:textId="77777777" w:rsidR="00540779" w:rsidRPr="00AD4F9B" w:rsidRDefault="00540779" w:rsidP="00540779">
            <w:pPr>
              <w:pStyle w:val="ListParagraph"/>
              <w:rPr>
                <w:rFonts w:cstheme="minorHAnsi"/>
              </w:rPr>
            </w:pPr>
          </w:p>
          <w:p w14:paraId="0A8601FD" w14:textId="5AC833A3" w:rsidR="00A765BE" w:rsidRPr="00AD4F9B" w:rsidRDefault="00C80181" w:rsidP="00A765BE">
            <w:pPr>
              <w:pStyle w:val="ListParagraph"/>
              <w:numPr>
                <w:ilvl w:val="0"/>
                <w:numId w:val="34"/>
              </w:numPr>
              <w:rPr>
                <w:rFonts w:cstheme="minorHAnsi"/>
              </w:rPr>
            </w:pPr>
            <w:r w:rsidRPr="00AD4F9B">
              <w:rPr>
                <w:rFonts w:cstheme="minorHAnsi"/>
              </w:rPr>
              <w:t>49 letters to parliamentarian</w:t>
            </w:r>
            <w:r w:rsidR="00B40A86">
              <w:rPr>
                <w:rFonts w:cstheme="minorHAnsi"/>
              </w:rPr>
              <w:t>s</w:t>
            </w:r>
            <w:r w:rsidRPr="00AD4F9B">
              <w:rPr>
                <w:rFonts w:cstheme="minorHAnsi"/>
              </w:rPr>
              <w:t xml:space="preserve"> </w:t>
            </w:r>
          </w:p>
          <w:p w14:paraId="137509B4" w14:textId="77777777" w:rsidR="00A765BE" w:rsidRPr="00AD4F9B" w:rsidRDefault="00A765BE" w:rsidP="00A765BE">
            <w:pPr>
              <w:pStyle w:val="ListParagraph"/>
              <w:numPr>
                <w:ilvl w:val="0"/>
                <w:numId w:val="34"/>
              </w:numPr>
              <w:rPr>
                <w:rFonts w:cstheme="minorHAnsi"/>
              </w:rPr>
            </w:pPr>
            <w:r w:rsidRPr="00AD4F9B">
              <w:rPr>
                <w:rFonts w:cstheme="minorHAnsi"/>
              </w:rPr>
              <w:t xml:space="preserve">Quarterly meetings </w:t>
            </w:r>
            <w:r w:rsidR="00CF0483" w:rsidRPr="00AD4F9B">
              <w:rPr>
                <w:rFonts w:cstheme="minorHAnsi"/>
              </w:rPr>
              <w:t>with Ofcom’s Advisory Committees for each Nation</w:t>
            </w:r>
          </w:p>
          <w:p w14:paraId="7E52FF4C" w14:textId="03A561FE" w:rsidR="00CF0483" w:rsidRPr="00AD4F9B" w:rsidRDefault="006D3E38" w:rsidP="006D3E38">
            <w:pPr>
              <w:pStyle w:val="ListParagraph"/>
              <w:numPr>
                <w:ilvl w:val="0"/>
                <w:numId w:val="34"/>
              </w:numPr>
              <w:rPr>
                <w:rFonts w:cstheme="minorHAnsi"/>
              </w:rPr>
            </w:pPr>
            <w:r w:rsidRPr="00AD4F9B">
              <w:rPr>
                <w:rFonts w:cstheme="minorHAnsi"/>
              </w:rPr>
              <w:t xml:space="preserve">Regular </w:t>
            </w:r>
            <w:r w:rsidR="008905CD" w:rsidRPr="00AD4F9B">
              <w:rPr>
                <w:rFonts w:cstheme="minorHAnsi"/>
              </w:rPr>
              <w:t>meetings with Chairs of Consumer Panels</w:t>
            </w:r>
            <w:r w:rsidR="00D23BF2" w:rsidRPr="00AD4F9B">
              <w:rPr>
                <w:rFonts w:cstheme="minorHAnsi"/>
              </w:rPr>
              <w:t xml:space="preserve"> in other sectors</w:t>
            </w:r>
          </w:p>
          <w:p w14:paraId="47F060C4" w14:textId="5199F7B8" w:rsidR="008905CD" w:rsidRPr="00AD4F9B" w:rsidRDefault="008905CD" w:rsidP="00AD4F9B">
            <w:pPr>
              <w:pStyle w:val="ListParagraph"/>
              <w:rPr>
                <w:rFonts w:cstheme="minorHAnsi"/>
              </w:rPr>
            </w:pPr>
          </w:p>
        </w:tc>
        <w:tc>
          <w:tcPr>
            <w:tcW w:w="1559" w:type="dxa"/>
            <w:shd w:val="clear" w:color="auto" w:fill="auto"/>
          </w:tcPr>
          <w:p w14:paraId="6BBD2B3F" w14:textId="4AD1F360" w:rsidR="00EA2A25" w:rsidRPr="004F4BC2" w:rsidRDefault="00540779" w:rsidP="002D6786">
            <w:r>
              <w:rPr>
                <w:noProof/>
              </w:rPr>
              <w:drawing>
                <wp:inline distT="0" distB="0" distL="0" distR="0" wp14:anchorId="7372976B" wp14:editId="54CC1B21">
                  <wp:extent cx="914400" cy="914400"/>
                  <wp:effectExtent l="0" t="0" r="0" b="0"/>
                  <wp:docPr id="30" name="Graphic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inline>
              </w:drawing>
            </w:r>
          </w:p>
        </w:tc>
      </w:tr>
    </w:tbl>
    <w:p w14:paraId="17CD2B64" w14:textId="11B9A2DD" w:rsidR="00E10F9D" w:rsidRDefault="00E10F9D" w:rsidP="00E10F9D"/>
    <w:p w14:paraId="3141F704" w14:textId="27CE743E" w:rsidR="00C40699" w:rsidRPr="00114461" w:rsidRDefault="00C40699">
      <w:pPr>
        <w:pStyle w:val="Heading1"/>
      </w:pPr>
      <w:bookmarkStart w:id="9" w:name="_How_we_work"/>
      <w:bookmarkStart w:id="10" w:name="_Toc108542654"/>
      <w:bookmarkStart w:id="11" w:name="_Toc61621903"/>
      <w:bookmarkEnd w:id="9"/>
      <w:r>
        <w:lastRenderedPageBreak/>
        <w:t>How we work</w:t>
      </w:r>
      <w:bookmarkEnd w:id="10"/>
      <w:r>
        <w:br/>
      </w:r>
    </w:p>
    <w:p w14:paraId="48F8250E" w14:textId="032E12BD" w:rsidR="00C40699" w:rsidRDefault="00835E14" w:rsidP="00635464">
      <w:pPr>
        <w:jc w:val="both"/>
        <w:rPr>
          <w:rFonts w:ascii="Trebuchet MS" w:hAnsi="Trebuchet MS"/>
        </w:rPr>
      </w:pPr>
      <w:r w:rsidRPr="4A6B2785">
        <w:rPr>
          <w:rFonts w:ascii="Trebuchet MS" w:hAnsi="Trebuchet MS"/>
        </w:rPr>
        <w:t xml:space="preserve">The communications market is complex, highly </w:t>
      </w:r>
      <w:r w:rsidR="009B7DED" w:rsidRPr="4A6B2785">
        <w:rPr>
          <w:rFonts w:ascii="Trebuchet MS" w:hAnsi="Trebuchet MS"/>
        </w:rPr>
        <w:t>technical,</w:t>
      </w:r>
      <w:r w:rsidRPr="4A6B2785">
        <w:rPr>
          <w:rFonts w:ascii="Trebuchet MS" w:hAnsi="Trebuchet MS"/>
        </w:rPr>
        <w:t xml:space="preserve"> and fast-moving - and impacts across society and the economy. </w:t>
      </w:r>
      <w:r w:rsidR="0038278E">
        <w:rPr>
          <w:rFonts w:ascii="Trebuchet MS" w:hAnsi="Trebuchet MS"/>
        </w:rPr>
        <w:t>T</w:t>
      </w:r>
      <w:r w:rsidRPr="4A6B2785">
        <w:rPr>
          <w:rFonts w:ascii="Trebuchet MS" w:hAnsi="Trebuchet MS"/>
        </w:rPr>
        <w:t xml:space="preserve">he Panel and ACOD’s work is diverse and broad, covering not </w:t>
      </w:r>
      <w:r w:rsidR="00710926">
        <w:rPr>
          <w:rFonts w:ascii="Trebuchet MS" w:hAnsi="Trebuchet MS"/>
        </w:rPr>
        <w:t xml:space="preserve">only </w:t>
      </w:r>
      <w:r w:rsidRPr="4A6B2785">
        <w:rPr>
          <w:rFonts w:ascii="Trebuchet MS" w:hAnsi="Trebuchet MS"/>
        </w:rPr>
        <w:t xml:space="preserve">telecommunications such as broadband, spectrum (mobile and TV airwaves) and mobile, but also post, broadcasting and </w:t>
      </w:r>
      <w:r w:rsidR="00C87219">
        <w:rPr>
          <w:rFonts w:ascii="Trebuchet MS" w:hAnsi="Trebuchet MS"/>
        </w:rPr>
        <w:t xml:space="preserve">cross-cutting </w:t>
      </w:r>
      <w:r w:rsidR="00300B02" w:rsidRPr="4A6B2785">
        <w:rPr>
          <w:rFonts w:ascii="Trebuchet MS" w:hAnsi="Trebuchet MS"/>
        </w:rPr>
        <w:t xml:space="preserve">issues such as </w:t>
      </w:r>
      <w:r w:rsidRPr="4A6B2785">
        <w:rPr>
          <w:rFonts w:ascii="Trebuchet MS" w:hAnsi="Trebuchet MS"/>
        </w:rPr>
        <w:t xml:space="preserve">digital inclusion. </w:t>
      </w:r>
    </w:p>
    <w:p w14:paraId="5F87171A" w14:textId="11EA53DE" w:rsidR="00C40699" w:rsidRPr="00835E14" w:rsidRDefault="00C40699" w:rsidP="00635464">
      <w:pPr>
        <w:jc w:val="both"/>
        <w:rPr>
          <w:rFonts w:ascii="Trebuchet MS" w:hAnsi="Trebuchet MS"/>
        </w:rPr>
      </w:pPr>
      <w:r w:rsidRPr="4A6B2785">
        <w:rPr>
          <w:rFonts w:ascii="Trebuchet MS" w:hAnsi="Trebuchet MS"/>
        </w:rPr>
        <w:t xml:space="preserve">The Panel’s wide remit enables it to identify projects that are </w:t>
      </w:r>
      <w:r w:rsidR="000D40ED">
        <w:rPr>
          <w:rFonts w:ascii="Trebuchet MS" w:hAnsi="Trebuchet MS"/>
        </w:rPr>
        <w:t xml:space="preserve">often </w:t>
      </w:r>
      <w:r w:rsidRPr="4A6B2785">
        <w:rPr>
          <w:rFonts w:ascii="Trebuchet MS" w:hAnsi="Trebuchet MS"/>
        </w:rPr>
        <w:t xml:space="preserve">apparently unrelated but raise similar consumer issues </w:t>
      </w:r>
      <w:r w:rsidR="002419B5">
        <w:rPr>
          <w:rFonts w:ascii="Trebuchet MS" w:hAnsi="Trebuchet MS"/>
        </w:rPr>
        <w:t>– we can then</w:t>
      </w:r>
      <w:r w:rsidRPr="4A6B2785">
        <w:rPr>
          <w:rFonts w:ascii="Trebuchet MS" w:hAnsi="Trebuchet MS"/>
        </w:rPr>
        <w:t xml:space="preserve"> ensure that connections </w:t>
      </w:r>
      <w:r w:rsidR="00321B0B">
        <w:rPr>
          <w:rFonts w:ascii="Trebuchet MS" w:hAnsi="Trebuchet MS"/>
        </w:rPr>
        <w:t xml:space="preserve">are </w:t>
      </w:r>
      <w:r w:rsidRPr="4A6B2785">
        <w:rPr>
          <w:rFonts w:ascii="Trebuchet MS" w:hAnsi="Trebuchet MS"/>
        </w:rPr>
        <w:t>made between them. Our sector specialism</w:t>
      </w:r>
      <w:r w:rsidR="008C3916">
        <w:rPr>
          <w:rFonts w:ascii="Trebuchet MS" w:hAnsi="Trebuchet MS"/>
        </w:rPr>
        <w:t xml:space="preserve">, </w:t>
      </w:r>
      <w:r w:rsidRPr="4A6B2785">
        <w:rPr>
          <w:rFonts w:ascii="Trebuchet MS" w:hAnsi="Trebuchet MS"/>
        </w:rPr>
        <w:t>experience and understanding allow us to robustly challenge telecoms policy development from a position of strength, supported by sound evidence and resulting in pragmatic actions based on real world solutions.</w:t>
      </w:r>
    </w:p>
    <w:p w14:paraId="7E16C5DF" w14:textId="65A02A70" w:rsidR="00C40699" w:rsidRDefault="00C40699" w:rsidP="00635464">
      <w:pPr>
        <w:jc w:val="both"/>
        <w:rPr>
          <w:rFonts w:ascii="Trebuchet MS" w:hAnsi="Trebuchet MS"/>
        </w:rPr>
      </w:pPr>
      <w:r w:rsidRPr="4A6B2785">
        <w:rPr>
          <w:rFonts w:ascii="Trebuchet MS" w:hAnsi="Trebuchet MS"/>
        </w:rPr>
        <w:t xml:space="preserve">The Panel works to influence before, during and after policy development – through a variety of methods and channels. Our work results in significant policy changes - we contribute expert advice to ensure consumers’ </w:t>
      </w:r>
      <w:r w:rsidR="008C3916">
        <w:rPr>
          <w:rFonts w:ascii="Trebuchet MS" w:hAnsi="Trebuchet MS"/>
        </w:rPr>
        <w:t xml:space="preserve">and citizens’ </w:t>
      </w:r>
      <w:r w:rsidRPr="4A6B2785">
        <w:rPr>
          <w:rFonts w:ascii="Trebuchet MS" w:hAnsi="Trebuchet MS"/>
        </w:rPr>
        <w:t xml:space="preserve">interests are high on the agenda and we do not shrink from airing issues more widely </w:t>
      </w:r>
      <w:r w:rsidR="00433B2B">
        <w:rPr>
          <w:rFonts w:ascii="Trebuchet MS" w:hAnsi="Trebuchet MS"/>
        </w:rPr>
        <w:t>if</w:t>
      </w:r>
      <w:r w:rsidRPr="4A6B2785">
        <w:rPr>
          <w:rFonts w:ascii="Trebuchet MS" w:hAnsi="Trebuchet MS"/>
        </w:rPr>
        <w:t xml:space="preserve"> necessary.</w:t>
      </w:r>
    </w:p>
    <w:p w14:paraId="7F4AA68A" w14:textId="75B0CE11" w:rsidR="008A2215" w:rsidRDefault="00A31BBB" w:rsidP="00635464">
      <w:pPr>
        <w:jc w:val="both"/>
        <w:rPr>
          <w:rFonts w:ascii="Trebuchet MS" w:hAnsi="Trebuchet MS"/>
        </w:rPr>
      </w:pPr>
      <w:r w:rsidRPr="24920E06">
        <w:rPr>
          <w:rFonts w:ascii="Trebuchet MS" w:hAnsi="Trebuchet MS"/>
        </w:rPr>
        <w:t xml:space="preserve">We </w:t>
      </w:r>
      <w:r w:rsidR="001876E5" w:rsidRPr="24920E06">
        <w:rPr>
          <w:rFonts w:ascii="Trebuchet MS" w:hAnsi="Trebuchet MS"/>
        </w:rPr>
        <w:t xml:space="preserve">are </w:t>
      </w:r>
      <w:r w:rsidRPr="24920E06">
        <w:rPr>
          <w:rFonts w:ascii="Trebuchet MS" w:hAnsi="Trebuchet MS"/>
        </w:rPr>
        <w:t>work</w:t>
      </w:r>
      <w:r w:rsidR="001876E5" w:rsidRPr="24920E06">
        <w:rPr>
          <w:rFonts w:ascii="Trebuchet MS" w:hAnsi="Trebuchet MS"/>
        </w:rPr>
        <w:t>ing</w:t>
      </w:r>
      <w:r w:rsidRPr="24920E06">
        <w:rPr>
          <w:rFonts w:ascii="Trebuchet MS" w:hAnsi="Trebuchet MS"/>
        </w:rPr>
        <w:t xml:space="preserve"> closely with </w:t>
      </w:r>
      <w:r w:rsidR="008A2215" w:rsidRPr="24920E06">
        <w:rPr>
          <w:rFonts w:ascii="Trebuchet MS" w:hAnsi="Trebuchet MS"/>
        </w:rPr>
        <w:t>our UK-wide consumer stakeholder base</w:t>
      </w:r>
      <w:r w:rsidR="001876E5" w:rsidRPr="24920E06">
        <w:rPr>
          <w:rFonts w:ascii="Trebuchet MS" w:hAnsi="Trebuchet MS"/>
        </w:rPr>
        <w:t xml:space="preserve"> to </w:t>
      </w:r>
      <w:r w:rsidR="00C47816" w:rsidRPr="24920E06">
        <w:rPr>
          <w:rFonts w:ascii="Trebuchet MS" w:hAnsi="Trebuchet MS"/>
        </w:rPr>
        <w:t xml:space="preserve">hear their insights into the harm caused by the </w:t>
      </w:r>
      <w:r w:rsidR="001876E5" w:rsidRPr="24920E06">
        <w:rPr>
          <w:rFonts w:ascii="Trebuchet MS" w:hAnsi="Trebuchet MS"/>
        </w:rPr>
        <w:t>cost-of-living crisis</w:t>
      </w:r>
      <w:r w:rsidR="0055281B" w:rsidRPr="24920E06">
        <w:rPr>
          <w:rFonts w:ascii="Trebuchet MS" w:hAnsi="Trebuchet MS"/>
        </w:rPr>
        <w:t xml:space="preserve">, </w:t>
      </w:r>
      <w:r w:rsidR="00C01F4B" w:rsidRPr="24920E06">
        <w:rPr>
          <w:rFonts w:ascii="Trebuchet MS" w:hAnsi="Trebuchet MS"/>
        </w:rPr>
        <w:t>from debt and disconnection to difficulty finding a provider that will serve a remote community</w:t>
      </w:r>
      <w:r w:rsidR="003F56E1" w:rsidRPr="24920E06">
        <w:rPr>
          <w:rFonts w:ascii="Trebuchet MS" w:hAnsi="Trebuchet MS"/>
        </w:rPr>
        <w:t xml:space="preserve">. </w:t>
      </w:r>
      <w:r w:rsidR="00606645" w:rsidRPr="24920E06">
        <w:rPr>
          <w:rFonts w:ascii="Trebuchet MS" w:hAnsi="Trebuchet MS"/>
        </w:rPr>
        <w:t>We build</w:t>
      </w:r>
      <w:r w:rsidR="008A2215" w:rsidRPr="24920E06">
        <w:rPr>
          <w:rFonts w:ascii="Trebuchet MS" w:hAnsi="Trebuchet MS"/>
        </w:rPr>
        <w:t xml:space="preserve"> the</w:t>
      </w:r>
      <w:r w:rsidR="00D714B8" w:rsidRPr="24920E06">
        <w:rPr>
          <w:rFonts w:ascii="Trebuchet MS" w:hAnsi="Trebuchet MS"/>
        </w:rPr>
        <w:t>se issues</w:t>
      </w:r>
      <w:r w:rsidR="008A2215" w:rsidRPr="24920E06">
        <w:rPr>
          <w:rFonts w:ascii="Trebuchet MS" w:hAnsi="Trebuchet MS"/>
        </w:rPr>
        <w:t xml:space="preserve"> into our strategic plan, and </w:t>
      </w:r>
      <w:r w:rsidR="00833D31" w:rsidRPr="24920E06">
        <w:rPr>
          <w:rFonts w:ascii="Trebuchet MS" w:hAnsi="Trebuchet MS"/>
        </w:rPr>
        <w:t>ensu</w:t>
      </w:r>
      <w:r w:rsidR="00606645" w:rsidRPr="24920E06">
        <w:rPr>
          <w:rFonts w:ascii="Trebuchet MS" w:hAnsi="Trebuchet MS"/>
        </w:rPr>
        <w:t>re</w:t>
      </w:r>
      <w:r w:rsidR="00833D31" w:rsidRPr="24920E06">
        <w:rPr>
          <w:rFonts w:ascii="Trebuchet MS" w:hAnsi="Trebuchet MS"/>
        </w:rPr>
        <w:t xml:space="preserve"> we highlight </w:t>
      </w:r>
      <w:r w:rsidR="00D714B8" w:rsidRPr="24920E06">
        <w:rPr>
          <w:rFonts w:ascii="Trebuchet MS" w:hAnsi="Trebuchet MS"/>
        </w:rPr>
        <w:t xml:space="preserve">the information </w:t>
      </w:r>
      <w:r w:rsidR="008A2215" w:rsidRPr="24920E06">
        <w:rPr>
          <w:rFonts w:ascii="Trebuchet MS" w:hAnsi="Trebuchet MS"/>
        </w:rPr>
        <w:t xml:space="preserve">to those who could directly </w:t>
      </w:r>
      <w:proofErr w:type="gramStart"/>
      <w:r w:rsidR="008A2215" w:rsidRPr="24920E06">
        <w:rPr>
          <w:rFonts w:ascii="Trebuchet MS" w:hAnsi="Trebuchet MS"/>
        </w:rPr>
        <w:t>make a difference</w:t>
      </w:r>
      <w:proofErr w:type="gramEnd"/>
      <w:r w:rsidR="008A2215" w:rsidRPr="24920E06">
        <w:rPr>
          <w:rFonts w:ascii="Trebuchet MS" w:hAnsi="Trebuchet MS"/>
        </w:rPr>
        <w:t xml:space="preserve">. </w:t>
      </w:r>
      <w:r w:rsidRPr="24920E06">
        <w:rPr>
          <w:rFonts w:ascii="Trebuchet MS" w:hAnsi="Trebuchet MS"/>
        </w:rPr>
        <w:t xml:space="preserve">We urge prompt action and monitoring of impact throughout. </w:t>
      </w:r>
    </w:p>
    <w:p w14:paraId="586B4699" w14:textId="36F494EE" w:rsidR="00835E14" w:rsidRDefault="00835E14" w:rsidP="00635464">
      <w:pPr>
        <w:jc w:val="both"/>
        <w:rPr>
          <w:rFonts w:ascii="Trebuchet MS" w:hAnsi="Trebuchet MS"/>
        </w:rPr>
      </w:pPr>
      <w:r w:rsidRPr="4A6B2785">
        <w:rPr>
          <w:rFonts w:ascii="Trebuchet MS" w:hAnsi="Trebuchet MS"/>
        </w:rPr>
        <w:t xml:space="preserve">The sector presents different challenges to those </w:t>
      </w:r>
      <w:r w:rsidR="00833D31">
        <w:rPr>
          <w:rFonts w:ascii="Trebuchet MS" w:hAnsi="Trebuchet MS"/>
        </w:rPr>
        <w:t xml:space="preserve">faced </w:t>
      </w:r>
      <w:r w:rsidRPr="4A6B2785">
        <w:rPr>
          <w:rFonts w:ascii="Trebuchet MS" w:hAnsi="Trebuchet MS"/>
        </w:rPr>
        <w:t xml:space="preserve">in utilities such as energy and water; in </w:t>
      </w:r>
      <w:proofErr w:type="gramStart"/>
      <w:r w:rsidRPr="4A6B2785">
        <w:rPr>
          <w:rFonts w:ascii="Trebuchet MS" w:hAnsi="Trebuchet MS"/>
        </w:rPr>
        <w:t>many</w:t>
      </w:r>
      <w:proofErr w:type="gramEnd"/>
      <w:r w:rsidRPr="4A6B2785">
        <w:rPr>
          <w:rFonts w:ascii="Trebuchet MS" w:hAnsi="Trebuchet MS"/>
        </w:rPr>
        <w:t xml:space="preserve"> ways it is closest to financial services in its complexity, vast range of providers and related competitiveness. Overall indicators of consumer satisfaction with the market risk masking individual service variations. An appreciation of the complexities of the market is vital if progress on consumer service is to be made – different services within the sector present different challenges.</w:t>
      </w:r>
      <w:r w:rsidR="5DE9C6FC" w:rsidRPr="4A6B2785">
        <w:rPr>
          <w:rFonts w:ascii="Trebuchet MS" w:hAnsi="Trebuchet MS"/>
        </w:rPr>
        <w:t xml:space="preserve"> </w:t>
      </w:r>
      <w:r w:rsidR="6E3C819B" w:rsidRPr="4A6B2785">
        <w:rPr>
          <w:rFonts w:ascii="Trebuchet MS" w:hAnsi="Trebuchet MS"/>
        </w:rPr>
        <w:t>Panel Members’ own insights from their work in other sectors, as well as the i</w:t>
      </w:r>
      <w:r w:rsidR="5DE9C6FC" w:rsidRPr="4A6B2785">
        <w:rPr>
          <w:rFonts w:ascii="Trebuchet MS" w:hAnsi="Trebuchet MS"/>
        </w:rPr>
        <w:t xml:space="preserve">nsights </w:t>
      </w:r>
      <w:r w:rsidR="1DF06FA4" w:rsidRPr="4A6B2785">
        <w:rPr>
          <w:rFonts w:ascii="Trebuchet MS" w:hAnsi="Trebuchet MS"/>
        </w:rPr>
        <w:t xml:space="preserve">gained </w:t>
      </w:r>
      <w:r w:rsidR="5DE9C6FC" w:rsidRPr="4A6B2785">
        <w:rPr>
          <w:rFonts w:ascii="Trebuchet MS" w:hAnsi="Trebuchet MS"/>
        </w:rPr>
        <w:t xml:space="preserve">from our </w:t>
      </w:r>
      <w:r w:rsidR="5C87FEC8" w:rsidRPr="4A6B2785">
        <w:rPr>
          <w:rFonts w:ascii="Trebuchet MS" w:hAnsi="Trebuchet MS"/>
        </w:rPr>
        <w:t xml:space="preserve">consumer </w:t>
      </w:r>
      <w:r w:rsidR="5DE9C6FC" w:rsidRPr="4A6B2785">
        <w:rPr>
          <w:rFonts w:ascii="Trebuchet MS" w:hAnsi="Trebuchet MS"/>
        </w:rPr>
        <w:t>research</w:t>
      </w:r>
      <w:r w:rsidR="4480614D" w:rsidRPr="4A6B2785">
        <w:rPr>
          <w:rFonts w:ascii="Trebuchet MS" w:hAnsi="Trebuchet MS"/>
        </w:rPr>
        <w:t xml:space="preserve"> and</w:t>
      </w:r>
      <w:r w:rsidR="5DE9C6FC" w:rsidRPr="4A6B2785">
        <w:rPr>
          <w:rFonts w:ascii="Trebuchet MS" w:hAnsi="Trebuchet MS"/>
        </w:rPr>
        <w:t xml:space="preserve"> our National Hubs and Consumer Stakeholder Hubs,</w:t>
      </w:r>
      <w:r w:rsidR="449ED891" w:rsidRPr="4A6B2785">
        <w:rPr>
          <w:rFonts w:ascii="Trebuchet MS" w:hAnsi="Trebuchet MS"/>
        </w:rPr>
        <w:t xml:space="preserve"> help us to keep aware </w:t>
      </w:r>
      <w:r w:rsidR="41FD1F6A" w:rsidRPr="4A6B2785">
        <w:rPr>
          <w:rFonts w:ascii="Trebuchet MS" w:hAnsi="Trebuchet MS"/>
        </w:rPr>
        <w:t xml:space="preserve">of the differences and similarities in consumer experiences across sectors. </w:t>
      </w:r>
    </w:p>
    <w:p w14:paraId="22C12BFF" w14:textId="3C2EEB89" w:rsidR="003F2131" w:rsidRPr="00F74AB8" w:rsidRDefault="003F2131" w:rsidP="00635464">
      <w:pPr>
        <w:jc w:val="both"/>
        <w:rPr>
          <w:rFonts w:ascii="Trebuchet MS" w:hAnsi="Trebuchet MS"/>
        </w:rPr>
      </w:pPr>
      <w:r w:rsidRPr="24920E06">
        <w:rPr>
          <w:rFonts w:ascii="Trebuchet MS" w:hAnsi="Trebuchet MS"/>
        </w:rPr>
        <w:t>We believe in learning from best practice in other sectors, so that communications consumers can receive a</w:t>
      </w:r>
      <w:r w:rsidR="00C147DC" w:rsidRPr="24920E06">
        <w:rPr>
          <w:rFonts w:ascii="Trebuchet MS" w:hAnsi="Trebuchet MS"/>
        </w:rPr>
        <w:t>n</w:t>
      </w:r>
      <w:r w:rsidRPr="24920E06">
        <w:rPr>
          <w:rFonts w:ascii="Trebuchet MS" w:hAnsi="Trebuchet MS"/>
        </w:rPr>
        <w:t xml:space="preserve"> accessible, </w:t>
      </w:r>
      <w:r w:rsidR="00C147DC" w:rsidRPr="24920E06">
        <w:rPr>
          <w:rFonts w:ascii="Trebuchet MS" w:hAnsi="Trebuchet MS"/>
        </w:rPr>
        <w:t xml:space="preserve">trusted, </w:t>
      </w:r>
      <w:r w:rsidRPr="24920E06">
        <w:rPr>
          <w:rFonts w:ascii="Trebuchet MS" w:hAnsi="Trebuchet MS"/>
        </w:rPr>
        <w:t xml:space="preserve">affordable and reliable service, with excellent standards of customer care. </w:t>
      </w:r>
    </w:p>
    <w:bookmarkEnd w:id="11"/>
    <w:p w14:paraId="2D024A95" w14:textId="15B8C120" w:rsidR="00E028EE" w:rsidRDefault="00835E14" w:rsidP="00635464">
      <w:pPr>
        <w:jc w:val="both"/>
        <w:rPr>
          <w:rFonts w:ascii="Trebuchet MS" w:hAnsi="Trebuchet MS"/>
        </w:rPr>
      </w:pPr>
      <w:r w:rsidRPr="24920E06">
        <w:rPr>
          <w:rFonts w:ascii="Trebuchet MS" w:hAnsi="Trebuchet MS"/>
        </w:rPr>
        <w:t xml:space="preserve">When we anticipate consumer detriment, or identify it occurring, we work with those who can </w:t>
      </w:r>
      <w:proofErr w:type="gramStart"/>
      <w:r w:rsidRPr="24920E06">
        <w:rPr>
          <w:rFonts w:ascii="Trebuchet MS" w:hAnsi="Trebuchet MS"/>
        </w:rPr>
        <w:t>make a difference</w:t>
      </w:r>
      <w:proofErr w:type="gramEnd"/>
      <w:r w:rsidRPr="24920E06">
        <w:rPr>
          <w:rFonts w:ascii="Trebuchet MS" w:hAnsi="Trebuchet MS"/>
        </w:rPr>
        <w:t xml:space="preserve"> – Ofcom, communications providers and UK and national governments. Our sector specialism and expertise mean we can challenge in a constructive environment, offer </w:t>
      </w:r>
      <w:r w:rsidR="00C40699" w:rsidRPr="24920E06">
        <w:rPr>
          <w:rFonts w:ascii="Trebuchet MS" w:hAnsi="Trebuchet MS"/>
        </w:rPr>
        <w:t xml:space="preserve">robust </w:t>
      </w:r>
      <w:r w:rsidR="009B7DED" w:rsidRPr="24920E06">
        <w:rPr>
          <w:rFonts w:ascii="Trebuchet MS" w:hAnsi="Trebuchet MS"/>
        </w:rPr>
        <w:t>advice,</w:t>
      </w:r>
      <w:r w:rsidRPr="24920E06">
        <w:rPr>
          <w:rFonts w:ascii="Trebuchet MS" w:hAnsi="Trebuchet MS"/>
        </w:rPr>
        <w:t xml:space="preserve"> and influence the development of policy so that it delivers good outcomes for consumers and citizens.</w:t>
      </w:r>
    </w:p>
    <w:p w14:paraId="43DA7725" w14:textId="77777777" w:rsidR="009918F5" w:rsidRDefault="009918F5" w:rsidP="009918F5">
      <w:pPr>
        <w:spacing w:after="0" w:line="276" w:lineRule="auto"/>
        <w:rPr>
          <w:rFonts w:ascii="Trebuchet MS" w:eastAsia="Trebuchet MS" w:hAnsi="Trebuchet MS" w:cs="Trebuchet MS"/>
        </w:rPr>
      </w:pPr>
      <w:r w:rsidRPr="24920E06">
        <w:rPr>
          <w:rFonts w:ascii="Trebuchet MS" w:eastAsia="Trebuchet MS" w:hAnsi="Trebuchet MS" w:cs="Trebuchet MS"/>
        </w:rPr>
        <w:t xml:space="preserve">We welcome continued discussions with Ofcom, governments and industry on actions that can be taken towards putting consumers at the heart of what they do. </w:t>
      </w:r>
    </w:p>
    <w:p w14:paraId="1380E025" w14:textId="0A70E2EC" w:rsidR="009918F5" w:rsidRPr="00E71C73" w:rsidRDefault="009918F5" w:rsidP="24920E06">
      <w:pPr>
        <w:spacing w:after="0" w:line="276" w:lineRule="auto"/>
      </w:pPr>
    </w:p>
    <w:p w14:paraId="4E4C3E0B" w14:textId="77777777" w:rsidR="0054448D" w:rsidRDefault="0054448D" w:rsidP="009918F5">
      <w:pPr>
        <w:spacing w:after="0" w:line="276" w:lineRule="auto"/>
        <w:rPr>
          <w:rFonts w:ascii="Trebuchet MS" w:eastAsia="Trebuchet MS" w:hAnsi="Trebuchet MS" w:cs="Trebuchet MS"/>
        </w:rPr>
      </w:pPr>
    </w:p>
    <w:p w14:paraId="1D10075B" w14:textId="77777777" w:rsidR="0054448D" w:rsidRDefault="0054448D" w:rsidP="009918F5">
      <w:pPr>
        <w:spacing w:after="0" w:line="276" w:lineRule="auto"/>
        <w:rPr>
          <w:rFonts w:ascii="Trebuchet MS" w:eastAsia="Trebuchet MS" w:hAnsi="Trebuchet MS" w:cs="Trebuchet MS"/>
        </w:rPr>
      </w:pPr>
    </w:p>
    <w:p w14:paraId="3D032D42" w14:textId="77777777" w:rsidR="0054448D" w:rsidRDefault="0054448D" w:rsidP="009918F5">
      <w:pPr>
        <w:spacing w:after="0" w:line="276" w:lineRule="auto"/>
        <w:rPr>
          <w:rFonts w:ascii="Trebuchet MS" w:eastAsia="Trebuchet MS" w:hAnsi="Trebuchet MS" w:cs="Trebuchet MS"/>
        </w:rPr>
      </w:pPr>
    </w:p>
    <w:p w14:paraId="2747E9AD" w14:textId="77777777" w:rsidR="0054448D" w:rsidRDefault="0054448D" w:rsidP="009918F5">
      <w:pPr>
        <w:spacing w:after="0" w:line="276" w:lineRule="auto"/>
        <w:rPr>
          <w:rFonts w:ascii="Trebuchet MS" w:eastAsia="Trebuchet MS" w:hAnsi="Trebuchet MS" w:cs="Trebuchet MS"/>
        </w:rPr>
      </w:pPr>
    </w:p>
    <w:p w14:paraId="2F19A3BA" w14:textId="3DEC24AE" w:rsidR="009918F5" w:rsidRPr="00ED2BBA" w:rsidRDefault="009918F5" w:rsidP="009918F5">
      <w:pPr>
        <w:spacing w:after="0" w:line="276" w:lineRule="auto"/>
        <w:rPr>
          <w:rFonts w:ascii="Trebuchet MS" w:eastAsia="Trebuchet MS" w:hAnsi="Trebuchet MS" w:cs="Trebuchet MS"/>
        </w:rPr>
      </w:pPr>
      <w:r w:rsidRPr="24920E06">
        <w:rPr>
          <w:rFonts w:ascii="Trebuchet MS" w:eastAsia="Trebuchet MS" w:hAnsi="Trebuchet MS" w:cs="Trebuchet MS"/>
        </w:rPr>
        <w:lastRenderedPageBreak/>
        <w:t>This year, we have:</w:t>
      </w:r>
    </w:p>
    <w:p w14:paraId="05AAF5E2" w14:textId="77777777" w:rsidR="009918F5" w:rsidRPr="00ED2BBA" w:rsidRDefault="009918F5" w:rsidP="009918F5">
      <w:pPr>
        <w:spacing w:after="0" w:line="276" w:lineRule="auto"/>
        <w:rPr>
          <w:rFonts w:ascii="Trebuchet MS" w:eastAsia="Trebuchet MS" w:hAnsi="Trebuchet MS" w:cs="Trebuchet MS"/>
        </w:rPr>
      </w:pPr>
    </w:p>
    <w:p w14:paraId="0AA79461" w14:textId="67FCA069" w:rsidR="009918F5" w:rsidRDefault="009918F5" w:rsidP="009918F5">
      <w:pPr>
        <w:pStyle w:val="ListParagraph"/>
        <w:numPr>
          <w:ilvl w:val="0"/>
          <w:numId w:val="43"/>
        </w:numPr>
        <w:spacing w:after="0" w:line="276" w:lineRule="auto"/>
        <w:rPr>
          <w:rFonts w:ascii="Trebuchet MS" w:eastAsia="Trebuchet MS" w:hAnsi="Trebuchet MS" w:cs="Trebuchet MS"/>
        </w:rPr>
      </w:pPr>
      <w:r w:rsidRPr="24920E06">
        <w:rPr>
          <w:rFonts w:ascii="Trebuchet MS" w:eastAsia="Trebuchet MS" w:hAnsi="Trebuchet MS" w:cs="Trebuchet MS"/>
        </w:rPr>
        <w:t>commissioned further research into the migration to VOIP networks, the rural and remote</w:t>
      </w:r>
      <w:r w:rsidR="00341A3D">
        <w:rPr>
          <w:rFonts w:ascii="Trebuchet MS" w:eastAsia="Trebuchet MS" w:hAnsi="Trebuchet MS" w:cs="Trebuchet MS"/>
        </w:rPr>
        <w:t xml:space="preserve"> and urban</w:t>
      </w:r>
      <w:r w:rsidRPr="24920E06">
        <w:rPr>
          <w:rFonts w:ascii="Trebuchet MS" w:eastAsia="Trebuchet MS" w:hAnsi="Trebuchet MS" w:cs="Trebuchet MS"/>
        </w:rPr>
        <w:t xml:space="preserve"> consumer and micro-business experience, the experiences of younger consumers entering the mobile and broadband market, </w:t>
      </w:r>
    </w:p>
    <w:p w14:paraId="3D56F1C0" w14:textId="13FA12D8" w:rsidR="00341A3D" w:rsidRPr="00ED2BBA" w:rsidRDefault="00341A3D" w:rsidP="009918F5">
      <w:pPr>
        <w:pStyle w:val="ListParagraph"/>
        <w:numPr>
          <w:ilvl w:val="0"/>
          <w:numId w:val="43"/>
        </w:numPr>
        <w:spacing w:after="0" w:line="276" w:lineRule="auto"/>
        <w:rPr>
          <w:rFonts w:ascii="Trebuchet MS" w:eastAsia="Trebuchet MS" w:hAnsi="Trebuchet MS" w:cs="Trebuchet MS"/>
        </w:rPr>
      </w:pPr>
      <w:r>
        <w:rPr>
          <w:rFonts w:ascii="Trebuchet MS" w:eastAsia="Trebuchet MS" w:hAnsi="Trebuchet MS" w:cs="Trebuchet MS"/>
        </w:rPr>
        <w:t xml:space="preserve">commissioned research jointly with Ofcom on </w:t>
      </w:r>
      <w:r w:rsidR="003E2F66">
        <w:rPr>
          <w:rFonts w:ascii="Trebuchet MS" w:eastAsia="Trebuchet MS" w:hAnsi="Trebuchet MS" w:cs="Trebuchet MS"/>
        </w:rPr>
        <w:t>inclusivity in research to ensure the ‘voices’ of disabled people and people with long-term health conditions are heard,</w:t>
      </w:r>
    </w:p>
    <w:p w14:paraId="59F40655" w14:textId="45A1A288" w:rsidR="009918F5" w:rsidRPr="00ED2BBA" w:rsidRDefault="009918F5" w:rsidP="009918F5">
      <w:pPr>
        <w:pStyle w:val="ListParagraph"/>
        <w:numPr>
          <w:ilvl w:val="0"/>
          <w:numId w:val="43"/>
        </w:numPr>
        <w:spacing w:after="0" w:line="276" w:lineRule="auto"/>
        <w:rPr>
          <w:rFonts w:ascii="Trebuchet MS" w:eastAsia="Trebuchet MS" w:hAnsi="Trebuchet MS" w:cs="Trebuchet MS"/>
        </w:rPr>
      </w:pPr>
      <w:r w:rsidRPr="24920E06">
        <w:rPr>
          <w:rFonts w:ascii="Trebuchet MS" w:eastAsia="Trebuchet MS" w:hAnsi="Trebuchet MS" w:cs="Trebuchet MS"/>
        </w:rPr>
        <w:t xml:space="preserve">held National Hubs across the UK which have continued to inform and inspire us and those we engage with, enabling us to share with consumer organisations and charities news and consultations from the communications sector and to listen to and feed into policy the experiences of the consumers, </w:t>
      </w:r>
      <w:r w:rsidR="009B7DED" w:rsidRPr="24920E06">
        <w:rPr>
          <w:rFonts w:ascii="Trebuchet MS" w:eastAsia="Trebuchet MS" w:hAnsi="Trebuchet MS" w:cs="Trebuchet MS"/>
        </w:rPr>
        <w:t>citizens,</w:t>
      </w:r>
      <w:r w:rsidRPr="24920E06">
        <w:rPr>
          <w:rFonts w:ascii="Trebuchet MS" w:eastAsia="Trebuchet MS" w:hAnsi="Trebuchet MS" w:cs="Trebuchet MS"/>
        </w:rPr>
        <w:t xml:space="preserve"> and micro-businesses they represent, </w:t>
      </w:r>
    </w:p>
    <w:p w14:paraId="01A3D475" w14:textId="77777777" w:rsidR="009918F5" w:rsidRPr="00ED2BBA" w:rsidRDefault="009918F5" w:rsidP="009918F5">
      <w:pPr>
        <w:pStyle w:val="ListParagraph"/>
        <w:numPr>
          <w:ilvl w:val="0"/>
          <w:numId w:val="43"/>
        </w:numPr>
        <w:spacing w:after="0" w:line="276" w:lineRule="auto"/>
        <w:rPr>
          <w:rFonts w:ascii="Trebuchet MS" w:eastAsia="Trebuchet MS" w:hAnsi="Trebuchet MS" w:cs="Trebuchet MS"/>
        </w:rPr>
      </w:pPr>
      <w:r w:rsidRPr="24920E06">
        <w:rPr>
          <w:rFonts w:ascii="Trebuchet MS" w:eastAsia="Trebuchet MS" w:hAnsi="Trebuchet MS" w:cs="Trebuchet MS"/>
        </w:rPr>
        <w:t xml:space="preserve">continued to strengthen the consumer voice in this sector by working closely with all of the major consumer advocacy bodies in the UK, in our Consumer Advocacy Hub meetings, </w:t>
      </w:r>
    </w:p>
    <w:p w14:paraId="051A3D5C" w14:textId="77777777" w:rsidR="009918F5" w:rsidRPr="00ED2BBA" w:rsidRDefault="009918F5" w:rsidP="009918F5">
      <w:pPr>
        <w:pStyle w:val="ListParagraph"/>
        <w:numPr>
          <w:ilvl w:val="0"/>
          <w:numId w:val="43"/>
        </w:numPr>
        <w:spacing w:after="0" w:line="276" w:lineRule="auto"/>
        <w:rPr>
          <w:rFonts w:ascii="Trebuchet MS" w:eastAsia="Trebuchet MS" w:hAnsi="Trebuchet MS" w:cs="Trebuchet MS"/>
        </w:rPr>
      </w:pPr>
      <w:r w:rsidRPr="24920E06">
        <w:rPr>
          <w:rFonts w:ascii="Trebuchet MS" w:eastAsia="Trebuchet MS" w:hAnsi="Trebuchet MS" w:cs="Trebuchet MS"/>
        </w:rPr>
        <w:t xml:space="preserve">continued to share best practice and facilitate healthy debate with communications providers who participate in our Industry Forum meetings, from topics ranging from debt advice to domestic abuse and beyond, and </w:t>
      </w:r>
    </w:p>
    <w:p w14:paraId="5AB0B662" w14:textId="62C9E837" w:rsidR="009918F5" w:rsidRPr="00ED2BBA" w:rsidRDefault="009918F5" w:rsidP="009918F5">
      <w:pPr>
        <w:pStyle w:val="ListParagraph"/>
        <w:numPr>
          <w:ilvl w:val="0"/>
          <w:numId w:val="43"/>
        </w:numPr>
        <w:spacing w:after="0" w:line="276" w:lineRule="auto"/>
        <w:rPr>
          <w:rFonts w:ascii="Trebuchet MS" w:eastAsia="Trebuchet MS" w:hAnsi="Trebuchet MS" w:cs="Trebuchet MS"/>
        </w:rPr>
      </w:pPr>
      <w:r w:rsidRPr="24920E06">
        <w:rPr>
          <w:rFonts w:ascii="Trebuchet MS" w:eastAsia="Trebuchet MS" w:hAnsi="Trebuchet MS" w:cs="Trebuchet MS"/>
        </w:rPr>
        <w:t xml:space="preserve">met with a wide range of stakeholders from alternative dispute resolution schemes, trade bodies, government officials, Ofcom teams, other sector regulators and consumer panels, individual communications providers, postal services providers, charities, </w:t>
      </w:r>
      <w:r w:rsidR="009B7DED" w:rsidRPr="24920E06">
        <w:rPr>
          <w:rFonts w:ascii="Trebuchet MS" w:eastAsia="Trebuchet MS" w:hAnsi="Trebuchet MS" w:cs="Trebuchet MS"/>
        </w:rPr>
        <w:t>academics,</w:t>
      </w:r>
      <w:r w:rsidRPr="24920E06">
        <w:rPr>
          <w:rFonts w:ascii="Trebuchet MS" w:eastAsia="Trebuchet MS" w:hAnsi="Trebuchet MS" w:cs="Trebuchet MS"/>
        </w:rPr>
        <w:t xml:space="preserve"> and others.</w:t>
      </w:r>
    </w:p>
    <w:p w14:paraId="4851A945" w14:textId="3CB64C57" w:rsidR="009918F5" w:rsidRPr="00ED2BBA" w:rsidRDefault="009918F5" w:rsidP="009918F5">
      <w:pPr>
        <w:pStyle w:val="ListParagraph"/>
        <w:numPr>
          <w:ilvl w:val="0"/>
          <w:numId w:val="43"/>
        </w:numPr>
        <w:spacing w:after="0" w:line="276" w:lineRule="auto"/>
        <w:rPr>
          <w:rFonts w:ascii="Trebuchet MS" w:eastAsia="Trebuchet MS" w:hAnsi="Trebuchet MS" w:cs="Trebuchet MS"/>
        </w:rPr>
      </w:pPr>
      <w:r w:rsidRPr="24920E06">
        <w:rPr>
          <w:rFonts w:ascii="Trebuchet MS" w:eastAsia="Trebuchet MS" w:hAnsi="Trebuchet MS" w:cs="Trebuchet MS"/>
        </w:rPr>
        <w:t xml:space="preserve">We have effected change through discussion with those who can make a difference: we welcomed Royal Mail’s </w:t>
      </w:r>
      <w:r w:rsidR="00ED2BBA" w:rsidRPr="24920E06">
        <w:rPr>
          <w:rFonts w:ascii="Trebuchet MS" w:eastAsia="Trebuchet MS" w:hAnsi="Trebuchet MS" w:cs="Trebuchet MS"/>
        </w:rPr>
        <w:t xml:space="preserve">response to our suggestions resulting in updates to its </w:t>
      </w:r>
      <w:r w:rsidRPr="24920E06">
        <w:rPr>
          <w:rFonts w:ascii="Trebuchet MS" w:eastAsia="Trebuchet MS" w:hAnsi="Trebuchet MS" w:cs="Trebuchet MS"/>
        </w:rPr>
        <w:t>Stamp Swap-out Scheme; we welcomed clarification of the processes and charges involved in sending parcels to and from Northern Ireland since the UK’s exit from the EU and we have welcomed the Phone-paid Service’s Authority’s proposals to strengthen its guidance to protect consumers from unfair practices around connected call services, rais</w:t>
      </w:r>
      <w:r w:rsidR="00ED2BBA" w:rsidRPr="24920E06">
        <w:rPr>
          <w:rFonts w:ascii="Trebuchet MS" w:eastAsia="Trebuchet MS" w:hAnsi="Trebuchet MS" w:cs="Trebuchet MS"/>
        </w:rPr>
        <w:t>ing</w:t>
      </w:r>
      <w:r w:rsidRPr="24920E06">
        <w:rPr>
          <w:rFonts w:ascii="Trebuchet MS" w:eastAsia="Trebuchet MS" w:hAnsi="Trebuchet MS" w:cs="Trebuchet MS"/>
        </w:rPr>
        <w:t xml:space="preserve"> consumer awareness of these premium rate services and provid</w:t>
      </w:r>
      <w:r w:rsidR="00ED2BBA" w:rsidRPr="24920E06">
        <w:rPr>
          <w:rFonts w:ascii="Trebuchet MS" w:eastAsia="Trebuchet MS" w:hAnsi="Trebuchet MS" w:cs="Trebuchet MS"/>
        </w:rPr>
        <w:t xml:space="preserve">ing </w:t>
      </w:r>
      <w:r w:rsidRPr="24920E06">
        <w:rPr>
          <w:rFonts w:ascii="Trebuchet MS" w:eastAsia="Trebuchet MS" w:hAnsi="Trebuchet MS" w:cs="Trebuchet MS"/>
        </w:rPr>
        <w:t>the option to easily opt out.</w:t>
      </w:r>
      <w:r>
        <w:br/>
      </w:r>
    </w:p>
    <w:p w14:paraId="005E3193" w14:textId="77777777" w:rsidR="009918F5" w:rsidRDefault="009918F5" w:rsidP="00635464">
      <w:pPr>
        <w:jc w:val="both"/>
        <w:rPr>
          <w:rFonts w:ascii="Trebuchet MS" w:hAnsi="Trebuchet MS"/>
        </w:rPr>
      </w:pPr>
    </w:p>
    <w:p w14:paraId="6B66422A" w14:textId="0F45B399" w:rsidR="00E028EE" w:rsidRDefault="00E028EE" w:rsidP="4A6B2785">
      <w:pPr>
        <w:rPr>
          <w:rFonts w:ascii="Trebuchet MS" w:hAnsi="Trebuchet MS"/>
        </w:rPr>
      </w:pPr>
    </w:p>
    <w:p w14:paraId="0007A2F8" w14:textId="4003A1EA" w:rsidR="008F1DDD" w:rsidRDefault="008F1DDD" w:rsidP="4A6B2785">
      <w:pPr>
        <w:rPr>
          <w:rFonts w:ascii="Trebuchet MS" w:hAnsi="Trebuchet MS"/>
        </w:rPr>
      </w:pPr>
    </w:p>
    <w:p w14:paraId="6C1CC605" w14:textId="13AD44B6" w:rsidR="008F1DDD" w:rsidRDefault="008F1DDD" w:rsidP="4A6B2785">
      <w:pPr>
        <w:rPr>
          <w:rFonts w:ascii="Trebuchet MS" w:hAnsi="Trebuchet MS"/>
        </w:rPr>
      </w:pPr>
      <w:r>
        <w:rPr>
          <w:rFonts w:ascii="Trebuchet MS" w:hAnsi="Trebuchet MS"/>
        </w:rPr>
        <w:br w:type="page"/>
      </w:r>
    </w:p>
    <w:p w14:paraId="50700BF9" w14:textId="58F2DBD2" w:rsidR="4A6B2785" w:rsidRPr="00B1475A" w:rsidRDefault="003F2131" w:rsidP="00D82054">
      <w:pPr>
        <w:pStyle w:val="Heading1"/>
        <w:rPr>
          <w:rFonts w:cs="Segoe UI Symbol"/>
        </w:rPr>
      </w:pPr>
      <w:bookmarkStart w:id="12" w:name="_Toc108542655"/>
      <w:r>
        <w:lastRenderedPageBreak/>
        <w:t>Our Strategic Plan</w:t>
      </w:r>
      <w:bookmarkEnd w:id="12"/>
      <w:r w:rsidR="009F3551">
        <w:t xml:space="preserve"> </w:t>
      </w:r>
      <w:r>
        <w:br/>
      </w:r>
    </w:p>
    <w:p w14:paraId="5FD3ED7F" w14:textId="473B872A" w:rsidR="00EC5BCE" w:rsidRPr="00D82054" w:rsidRDefault="00835E14" w:rsidP="00635464">
      <w:pPr>
        <w:rPr>
          <w:rFonts w:ascii="Trebuchet MS" w:hAnsi="Trebuchet MS"/>
          <w:color w:val="000000" w:themeColor="text1"/>
        </w:rPr>
      </w:pPr>
      <w:r w:rsidRPr="00D82054">
        <w:rPr>
          <w:rFonts w:ascii="Trebuchet MS" w:hAnsi="Trebuchet MS" w:cs="Segoe UI Symbol"/>
        </w:rPr>
        <w:t>We develop our</w:t>
      </w:r>
      <w:r w:rsidR="00EC5BCE" w:rsidRPr="00D82054">
        <w:rPr>
          <w:rFonts w:ascii="Trebuchet MS" w:hAnsi="Trebuchet MS" w:cs="Segoe UI Symbol"/>
        </w:rPr>
        <w:t xml:space="preserve"> strategic plans by examining issues and considering:</w:t>
      </w:r>
      <w:r w:rsidRPr="00955B48">
        <w:br/>
      </w:r>
      <w:r w:rsidRPr="00955B48">
        <w:br/>
      </w:r>
      <w:r w:rsidR="00EC5BCE" w:rsidRPr="00D82054">
        <w:rPr>
          <w:rFonts w:ascii="Segoe UI Symbol" w:hAnsi="Segoe UI Symbol" w:cs="Segoe UI Symbol"/>
          <w:color w:val="000000" w:themeColor="text1"/>
        </w:rPr>
        <w:t>➢</w:t>
      </w:r>
      <w:r w:rsidR="00EC5BCE" w:rsidRPr="00D82054">
        <w:rPr>
          <w:rFonts w:ascii="Trebuchet MS" w:hAnsi="Trebuchet MS"/>
          <w:color w:val="000000" w:themeColor="text1"/>
        </w:rPr>
        <w:t xml:space="preserve"> What is the scale of the issue for consumers, </w:t>
      </w:r>
      <w:r w:rsidR="009B7DED" w:rsidRPr="00D82054">
        <w:rPr>
          <w:rFonts w:ascii="Trebuchet MS" w:hAnsi="Trebuchet MS"/>
          <w:color w:val="000000" w:themeColor="text1"/>
        </w:rPr>
        <w:t>citizens,</w:t>
      </w:r>
      <w:r w:rsidR="00EC5BCE" w:rsidRPr="00D82054">
        <w:rPr>
          <w:rFonts w:ascii="Trebuchet MS" w:hAnsi="Trebuchet MS"/>
          <w:color w:val="000000" w:themeColor="text1"/>
        </w:rPr>
        <w:t xml:space="preserve"> and micro businesses? </w:t>
      </w:r>
    </w:p>
    <w:p w14:paraId="2C4A3504" w14:textId="078FDDEE" w:rsidR="00707034" w:rsidRPr="00D729D3" w:rsidDel="00921106" w:rsidRDefault="00EC5BCE" w:rsidP="008440D3">
      <w:pPr>
        <w:rPr>
          <w:rFonts w:ascii="Trebuchet MS" w:hAnsi="Trebuchet MS"/>
        </w:rPr>
      </w:pPr>
      <w:r w:rsidRPr="24920E06">
        <w:rPr>
          <w:rFonts w:ascii="Segoe UI Symbol" w:hAnsi="Segoe UI Symbol" w:cs="Segoe UI Symbol"/>
          <w:i/>
          <w:iCs/>
          <w:color w:val="000000" w:themeColor="text1"/>
        </w:rPr>
        <w:t>➢</w:t>
      </w:r>
      <w:r w:rsidRPr="24920E06">
        <w:rPr>
          <w:rFonts w:ascii="Trebuchet MS" w:hAnsi="Trebuchet MS"/>
          <w:i/>
          <w:iCs/>
          <w:color w:val="000000" w:themeColor="text1"/>
        </w:rPr>
        <w:t xml:space="preserve"> </w:t>
      </w:r>
      <w:r w:rsidRPr="00D82054">
        <w:rPr>
          <w:rFonts w:ascii="Trebuchet MS" w:hAnsi="Trebuchet MS"/>
          <w:color w:val="000000" w:themeColor="text1"/>
        </w:rPr>
        <w:t>What difference can the Panel and ACOD make?</w:t>
      </w:r>
      <w:r w:rsidRPr="00955B48">
        <w:br/>
      </w:r>
      <w:r w:rsidR="0095522B" w:rsidRPr="00F33CD6">
        <w:rPr>
          <w:rFonts w:ascii="Trebuchet MS" w:hAnsi="Trebuchet MS"/>
        </w:rPr>
        <w:br/>
      </w:r>
      <w:r w:rsidR="0040158E" w:rsidRPr="00ED04F8">
        <w:rPr>
          <w:rFonts w:ascii="Trebuchet MS" w:hAnsi="Trebuchet MS"/>
        </w:rPr>
        <w:t xml:space="preserve">The Panel’s remit is </w:t>
      </w:r>
      <w:r w:rsidR="00094B77" w:rsidRPr="00ED04F8">
        <w:rPr>
          <w:rFonts w:ascii="Trebuchet MS" w:hAnsi="Trebuchet MS"/>
        </w:rPr>
        <w:t>broad,</w:t>
      </w:r>
      <w:r w:rsidR="0040158E" w:rsidRPr="00ED04F8">
        <w:rPr>
          <w:rFonts w:ascii="Trebuchet MS" w:hAnsi="Trebuchet MS"/>
        </w:rPr>
        <w:t xml:space="preserve"> and we </w:t>
      </w:r>
      <w:r w:rsidR="00DF77F6">
        <w:rPr>
          <w:rFonts w:ascii="Trebuchet MS" w:hAnsi="Trebuchet MS"/>
        </w:rPr>
        <w:t xml:space="preserve">also try to </w:t>
      </w:r>
      <w:r w:rsidR="00C50895">
        <w:rPr>
          <w:rFonts w:ascii="Trebuchet MS" w:hAnsi="Trebuchet MS"/>
        </w:rPr>
        <w:t xml:space="preserve">scan </w:t>
      </w:r>
      <w:r w:rsidR="0040158E" w:rsidRPr="00ED04F8">
        <w:rPr>
          <w:rFonts w:ascii="Trebuchet MS" w:hAnsi="Trebuchet MS"/>
        </w:rPr>
        <w:t xml:space="preserve">the horizon for emerging issues that could potentially cause harm to consumers, </w:t>
      </w:r>
      <w:r w:rsidR="009B7DED" w:rsidRPr="00ED04F8">
        <w:rPr>
          <w:rFonts w:ascii="Trebuchet MS" w:hAnsi="Trebuchet MS"/>
        </w:rPr>
        <w:t>citizens,</w:t>
      </w:r>
      <w:r w:rsidR="0040158E" w:rsidRPr="00ED04F8">
        <w:rPr>
          <w:rFonts w:ascii="Trebuchet MS" w:hAnsi="Trebuchet MS"/>
        </w:rPr>
        <w:t xml:space="preserve"> and microbusinesses</w:t>
      </w:r>
      <w:r w:rsidR="00C04C0D">
        <w:rPr>
          <w:rFonts w:ascii="Trebuchet MS" w:hAnsi="Trebuchet MS"/>
        </w:rPr>
        <w:t xml:space="preserve">. </w:t>
      </w:r>
      <w:r w:rsidR="001114B5" w:rsidRPr="24920E06">
        <w:rPr>
          <w:rFonts w:ascii="Trebuchet MS" w:hAnsi="Trebuchet MS"/>
        </w:rPr>
        <w:t>During the last year, w</w:t>
      </w:r>
      <w:r w:rsidR="4AD4E422" w:rsidRPr="24920E06">
        <w:rPr>
          <w:rFonts w:ascii="Trebuchet MS" w:hAnsi="Trebuchet MS"/>
        </w:rPr>
        <w:t xml:space="preserve">e have advised </w:t>
      </w:r>
      <w:r w:rsidR="00094B77" w:rsidRPr="24920E06">
        <w:rPr>
          <w:rFonts w:ascii="Trebuchet MS" w:hAnsi="Trebuchet MS"/>
        </w:rPr>
        <w:t>policymakers</w:t>
      </w:r>
      <w:r w:rsidR="00681EBE" w:rsidRPr="24920E06">
        <w:rPr>
          <w:rFonts w:ascii="Trebuchet MS" w:hAnsi="Trebuchet MS"/>
        </w:rPr>
        <w:t xml:space="preserve"> and industry </w:t>
      </w:r>
      <w:r w:rsidR="4AD4E422" w:rsidRPr="24920E06">
        <w:rPr>
          <w:rFonts w:ascii="Trebuchet MS" w:hAnsi="Trebuchet MS"/>
        </w:rPr>
        <w:t>o</w:t>
      </w:r>
      <w:r w:rsidR="1D154C6E" w:rsidRPr="24920E06">
        <w:rPr>
          <w:rFonts w:ascii="Trebuchet MS" w:hAnsi="Trebuchet MS"/>
        </w:rPr>
        <w:t>n a range of issues</w:t>
      </w:r>
      <w:r w:rsidR="00611E3F" w:rsidRPr="24920E06">
        <w:rPr>
          <w:rFonts w:ascii="Trebuchet MS" w:hAnsi="Trebuchet MS"/>
        </w:rPr>
        <w:t xml:space="preserve"> including</w:t>
      </w:r>
      <w:r w:rsidR="4AD4E422" w:rsidRPr="24920E06">
        <w:rPr>
          <w:rFonts w:ascii="Trebuchet MS" w:hAnsi="Trebuchet MS"/>
        </w:rPr>
        <w:t>:</w:t>
      </w:r>
    </w:p>
    <w:p w14:paraId="3B857A8C" w14:textId="3D22C381" w:rsidR="003B5140" w:rsidRDefault="00ED6264" w:rsidP="00635464">
      <w:pPr>
        <w:pStyle w:val="ListParagraph"/>
        <w:numPr>
          <w:ilvl w:val="0"/>
          <w:numId w:val="25"/>
        </w:numPr>
        <w:ind w:left="709" w:hanging="283"/>
        <w:rPr>
          <w:rFonts w:ascii="Trebuchet MS" w:hAnsi="Trebuchet MS"/>
        </w:rPr>
      </w:pPr>
      <w:r>
        <w:rPr>
          <w:rFonts w:ascii="Trebuchet MS" w:hAnsi="Trebuchet MS"/>
        </w:rPr>
        <w:t xml:space="preserve">Affordability and debt, including </w:t>
      </w:r>
      <w:r w:rsidR="0009411F">
        <w:rPr>
          <w:rFonts w:ascii="Trebuchet MS" w:hAnsi="Trebuchet MS"/>
        </w:rPr>
        <w:t xml:space="preserve">social tariffs and mid-contract price </w:t>
      </w:r>
      <w:r w:rsidR="0069212E">
        <w:rPr>
          <w:rFonts w:ascii="Trebuchet MS" w:hAnsi="Trebuchet MS"/>
        </w:rPr>
        <w:t>rises.</w:t>
      </w:r>
    </w:p>
    <w:p w14:paraId="4E9534E4" w14:textId="617BF841" w:rsidR="00D55D57" w:rsidRPr="00EA7EF0" w:rsidRDefault="00D55D57" w:rsidP="24920E06">
      <w:pPr>
        <w:pStyle w:val="ListParagraph"/>
        <w:numPr>
          <w:ilvl w:val="0"/>
          <w:numId w:val="25"/>
        </w:numPr>
        <w:ind w:left="709" w:hanging="283"/>
        <w:rPr>
          <w:rFonts w:ascii="Trebuchet MS" w:hAnsi="Trebuchet MS"/>
        </w:rPr>
      </w:pPr>
      <w:r w:rsidRPr="24920E06">
        <w:rPr>
          <w:rFonts w:ascii="Trebuchet MS" w:hAnsi="Trebuchet MS"/>
        </w:rPr>
        <w:t xml:space="preserve">Migration to voice-over IP networks (VOIP), particularly </w:t>
      </w:r>
      <w:r w:rsidR="001114B5" w:rsidRPr="24920E06">
        <w:rPr>
          <w:rFonts w:ascii="Trebuchet MS" w:hAnsi="Trebuchet MS"/>
        </w:rPr>
        <w:t xml:space="preserve">the </w:t>
      </w:r>
      <w:r w:rsidRPr="24920E06">
        <w:rPr>
          <w:rFonts w:ascii="Trebuchet MS" w:hAnsi="Trebuchet MS"/>
        </w:rPr>
        <w:t xml:space="preserve">implications for consumers with additional access requirements and those more vulnerable in an </w:t>
      </w:r>
      <w:r w:rsidR="0069212E" w:rsidRPr="24920E06">
        <w:rPr>
          <w:rFonts w:ascii="Trebuchet MS" w:hAnsi="Trebuchet MS"/>
        </w:rPr>
        <w:t>emergency.</w:t>
      </w:r>
    </w:p>
    <w:p w14:paraId="633F8E80" w14:textId="4E4FFC5C" w:rsidR="00427EFF" w:rsidRDefault="00427EFF" w:rsidP="00635464">
      <w:pPr>
        <w:pStyle w:val="ListParagraph"/>
        <w:numPr>
          <w:ilvl w:val="0"/>
          <w:numId w:val="25"/>
        </w:numPr>
        <w:ind w:left="709" w:hanging="283"/>
        <w:rPr>
          <w:rFonts w:ascii="Trebuchet MS" w:hAnsi="Trebuchet MS"/>
        </w:rPr>
      </w:pPr>
      <w:r>
        <w:rPr>
          <w:rFonts w:ascii="Trebuchet MS" w:hAnsi="Trebuchet MS"/>
        </w:rPr>
        <w:t>Universal connectivity</w:t>
      </w:r>
      <w:r w:rsidR="00504480">
        <w:rPr>
          <w:rFonts w:ascii="Trebuchet MS" w:hAnsi="Trebuchet MS"/>
        </w:rPr>
        <w:t>, including rural connectivity gaps</w:t>
      </w:r>
      <w:r w:rsidR="00C70099">
        <w:rPr>
          <w:rFonts w:ascii="Trebuchet MS" w:hAnsi="Trebuchet MS"/>
        </w:rPr>
        <w:t xml:space="preserve"> and outages</w:t>
      </w:r>
      <w:r w:rsidR="00504480">
        <w:rPr>
          <w:rFonts w:ascii="Trebuchet MS" w:hAnsi="Trebuchet MS"/>
        </w:rPr>
        <w:t xml:space="preserve">, </w:t>
      </w:r>
      <w:r w:rsidR="00C70099">
        <w:rPr>
          <w:rFonts w:ascii="Trebuchet MS" w:hAnsi="Trebuchet MS"/>
        </w:rPr>
        <w:t>data collection measures in rural areas,</w:t>
      </w:r>
      <w:r w:rsidR="00504480">
        <w:rPr>
          <w:rFonts w:ascii="Trebuchet MS" w:hAnsi="Trebuchet MS"/>
        </w:rPr>
        <w:t xml:space="preserve"> </w:t>
      </w:r>
      <w:r w:rsidR="00630487">
        <w:rPr>
          <w:rFonts w:ascii="Trebuchet MS" w:hAnsi="Trebuchet MS"/>
        </w:rPr>
        <w:t xml:space="preserve">2G and 3G </w:t>
      </w:r>
      <w:r w:rsidR="00635855">
        <w:rPr>
          <w:rFonts w:ascii="Trebuchet MS" w:hAnsi="Trebuchet MS"/>
        </w:rPr>
        <w:t>connectivity</w:t>
      </w:r>
      <w:r w:rsidR="00C70099">
        <w:rPr>
          <w:rFonts w:ascii="Trebuchet MS" w:hAnsi="Trebuchet MS"/>
        </w:rPr>
        <w:t xml:space="preserve"> awareness before switch-off</w:t>
      </w:r>
      <w:r w:rsidR="00D361C8">
        <w:rPr>
          <w:rFonts w:ascii="Trebuchet MS" w:hAnsi="Trebuchet MS"/>
        </w:rPr>
        <w:t xml:space="preserve"> and</w:t>
      </w:r>
      <w:r w:rsidR="009378F2">
        <w:rPr>
          <w:rFonts w:ascii="Trebuchet MS" w:hAnsi="Trebuchet MS"/>
        </w:rPr>
        <w:t xml:space="preserve"> the need for protection from the failure of smaller communications providers in the current </w:t>
      </w:r>
      <w:r w:rsidR="0069212E">
        <w:rPr>
          <w:rFonts w:ascii="Trebuchet MS" w:hAnsi="Trebuchet MS"/>
        </w:rPr>
        <w:t>context.</w:t>
      </w:r>
    </w:p>
    <w:p w14:paraId="571D7F11" w14:textId="765608EE" w:rsidR="00D77094" w:rsidRDefault="00D77094" w:rsidP="00635464">
      <w:pPr>
        <w:pStyle w:val="ListParagraph"/>
        <w:numPr>
          <w:ilvl w:val="0"/>
          <w:numId w:val="25"/>
        </w:numPr>
        <w:ind w:left="709" w:hanging="283"/>
        <w:rPr>
          <w:rFonts w:ascii="Trebuchet MS" w:hAnsi="Trebuchet MS"/>
        </w:rPr>
      </w:pPr>
      <w:r>
        <w:rPr>
          <w:rFonts w:ascii="Trebuchet MS" w:hAnsi="Trebuchet MS"/>
        </w:rPr>
        <w:t>Mobile Roaming (including inadvertent roaming in Northern Ireland</w:t>
      </w:r>
      <w:r w:rsidR="0069212E">
        <w:rPr>
          <w:rFonts w:ascii="Trebuchet MS" w:hAnsi="Trebuchet MS"/>
        </w:rPr>
        <w:t>).</w:t>
      </w:r>
    </w:p>
    <w:p w14:paraId="25258855" w14:textId="7590AD80" w:rsidR="00D77094" w:rsidRPr="00CD12EA" w:rsidRDefault="00D77094" w:rsidP="00D77094">
      <w:pPr>
        <w:pStyle w:val="ListParagraph"/>
        <w:numPr>
          <w:ilvl w:val="0"/>
          <w:numId w:val="25"/>
        </w:numPr>
        <w:ind w:left="709" w:hanging="283"/>
        <w:rPr>
          <w:rFonts w:ascii="Trebuchet MS" w:hAnsi="Trebuchet MS"/>
        </w:rPr>
      </w:pPr>
      <w:r>
        <w:rPr>
          <w:rFonts w:ascii="Trebuchet MS" w:hAnsi="Trebuchet MS"/>
        </w:rPr>
        <w:t>Consumer information regarding broadband services</w:t>
      </w:r>
      <w:r w:rsidR="009378F2">
        <w:rPr>
          <w:rFonts w:ascii="Trebuchet MS" w:hAnsi="Trebuchet MS"/>
        </w:rPr>
        <w:t xml:space="preserve"> and </w:t>
      </w:r>
      <w:r w:rsidR="0069212E">
        <w:rPr>
          <w:rFonts w:ascii="Trebuchet MS" w:hAnsi="Trebuchet MS"/>
        </w:rPr>
        <w:t>contracts.</w:t>
      </w:r>
    </w:p>
    <w:p w14:paraId="3654F31B" w14:textId="6F312C60" w:rsidR="00F7329B" w:rsidRPr="00F47305" w:rsidRDefault="00707034" w:rsidP="00635464">
      <w:pPr>
        <w:pStyle w:val="ListParagraph"/>
        <w:numPr>
          <w:ilvl w:val="0"/>
          <w:numId w:val="25"/>
        </w:numPr>
        <w:ind w:left="709" w:hanging="283"/>
        <w:rPr>
          <w:rFonts w:ascii="Trebuchet MS" w:hAnsi="Trebuchet MS"/>
        </w:rPr>
      </w:pPr>
      <w:r w:rsidRPr="00F47305">
        <w:rPr>
          <w:rFonts w:ascii="Trebuchet MS" w:hAnsi="Trebuchet MS"/>
        </w:rPr>
        <w:t xml:space="preserve">Customer service, </w:t>
      </w:r>
      <w:r w:rsidR="009B7DED" w:rsidRPr="00F47305">
        <w:rPr>
          <w:rFonts w:ascii="Trebuchet MS" w:hAnsi="Trebuchet MS"/>
        </w:rPr>
        <w:t>complaints,</w:t>
      </w:r>
      <w:r w:rsidRPr="00F47305">
        <w:rPr>
          <w:rFonts w:ascii="Trebuchet MS" w:hAnsi="Trebuchet MS"/>
        </w:rPr>
        <w:t xml:space="preserve"> and </w:t>
      </w:r>
      <w:r w:rsidR="00107659">
        <w:rPr>
          <w:rFonts w:ascii="Trebuchet MS" w:hAnsi="Trebuchet MS"/>
        </w:rPr>
        <w:t>consumer</w:t>
      </w:r>
      <w:r w:rsidR="00107659" w:rsidRPr="00F47305">
        <w:rPr>
          <w:rFonts w:ascii="Trebuchet MS" w:hAnsi="Trebuchet MS"/>
        </w:rPr>
        <w:t xml:space="preserve"> </w:t>
      </w:r>
      <w:r w:rsidR="0069212E" w:rsidRPr="00F47305">
        <w:rPr>
          <w:rFonts w:ascii="Trebuchet MS" w:hAnsi="Trebuchet MS"/>
        </w:rPr>
        <w:t>dissatisfaction.</w:t>
      </w:r>
    </w:p>
    <w:p w14:paraId="54085030" w14:textId="0C54A304" w:rsidR="00F7329B" w:rsidRDefault="006E5276" w:rsidP="00635464">
      <w:pPr>
        <w:pStyle w:val="ListParagraph"/>
        <w:numPr>
          <w:ilvl w:val="0"/>
          <w:numId w:val="25"/>
        </w:numPr>
        <w:ind w:left="709" w:hanging="283"/>
        <w:rPr>
          <w:rFonts w:ascii="Trebuchet MS" w:hAnsi="Trebuchet MS"/>
        </w:rPr>
      </w:pPr>
      <w:r>
        <w:rPr>
          <w:rFonts w:ascii="Trebuchet MS" w:hAnsi="Trebuchet MS"/>
        </w:rPr>
        <w:t>Contracts, s</w:t>
      </w:r>
      <w:r w:rsidR="00707034" w:rsidRPr="00F47305">
        <w:rPr>
          <w:rFonts w:ascii="Trebuchet MS" w:hAnsi="Trebuchet MS"/>
        </w:rPr>
        <w:t xml:space="preserve">witching and consumer </w:t>
      </w:r>
      <w:r w:rsidR="0069212E" w:rsidRPr="00F47305">
        <w:rPr>
          <w:rFonts w:ascii="Trebuchet MS" w:hAnsi="Trebuchet MS"/>
        </w:rPr>
        <w:t>choice.</w:t>
      </w:r>
    </w:p>
    <w:p w14:paraId="18DD1E3D" w14:textId="2E4F07B2" w:rsidR="00E6081D" w:rsidRPr="00F47305" w:rsidRDefault="00E6081D" w:rsidP="00635464">
      <w:pPr>
        <w:pStyle w:val="ListParagraph"/>
        <w:numPr>
          <w:ilvl w:val="0"/>
          <w:numId w:val="25"/>
        </w:numPr>
        <w:ind w:left="709" w:hanging="283"/>
        <w:rPr>
          <w:rFonts w:ascii="Trebuchet MS" w:hAnsi="Trebuchet MS"/>
        </w:rPr>
      </w:pPr>
      <w:r>
        <w:rPr>
          <w:rFonts w:ascii="Trebuchet MS" w:hAnsi="Trebuchet MS"/>
        </w:rPr>
        <w:t xml:space="preserve">Equality Impact </w:t>
      </w:r>
      <w:r w:rsidR="0069212E">
        <w:rPr>
          <w:rFonts w:ascii="Trebuchet MS" w:hAnsi="Trebuchet MS"/>
        </w:rPr>
        <w:t>Assessments.</w:t>
      </w:r>
    </w:p>
    <w:p w14:paraId="51E7FDCF" w14:textId="43FBEF02" w:rsidR="00E6081D" w:rsidRPr="00566B2A" w:rsidRDefault="00932E2A" w:rsidP="00E6081D">
      <w:pPr>
        <w:pStyle w:val="ListParagraph"/>
        <w:numPr>
          <w:ilvl w:val="0"/>
          <w:numId w:val="25"/>
        </w:numPr>
        <w:ind w:left="709" w:hanging="283"/>
        <w:rPr>
          <w:rFonts w:ascii="Trebuchet MS" w:hAnsi="Trebuchet MS"/>
        </w:rPr>
      </w:pPr>
      <w:r w:rsidRPr="24920E06">
        <w:rPr>
          <w:rFonts w:ascii="Trebuchet MS" w:hAnsi="Trebuchet MS"/>
        </w:rPr>
        <w:t xml:space="preserve">Media </w:t>
      </w:r>
      <w:r w:rsidR="0069212E" w:rsidRPr="24920E06">
        <w:rPr>
          <w:rFonts w:ascii="Trebuchet MS" w:hAnsi="Trebuchet MS"/>
        </w:rPr>
        <w:t>literacy.</w:t>
      </w:r>
    </w:p>
    <w:p w14:paraId="405F2963" w14:textId="151F5238" w:rsidR="007A7A7D" w:rsidRPr="00F47305" w:rsidRDefault="007A7A7D" w:rsidP="00635464">
      <w:pPr>
        <w:pStyle w:val="ListParagraph"/>
        <w:numPr>
          <w:ilvl w:val="0"/>
          <w:numId w:val="25"/>
        </w:numPr>
        <w:ind w:left="709" w:hanging="283"/>
        <w:rPr>
          <w:rFonts w:ascii="Trebuchet MS" w:hAnsi="Trebuchet MS"/>
        </w:rPr>
      </w:pPr>
      <w:r>
        <w:rPr>
          <w:rFonts w:ascii="Trebuchet MS" w:hAnsi="Trebuchet MS"/>
        </w:rPr>
        <w:t xml:space="preserve">Public </w:t>
      </w:r>
      <w:r w:rsidR="0069212E">
        <w:rPr>
          <w:rFonts w:ascii="Trebuchet MS" w:hAnsi="Trebuchet MS"/>
        </w:rPr>
        <w:t>policy.</w:t>
      </w:r>
    </w:p>
    <w:p w14:paraId="24D00CFC" w14:textId="78CB0B27" w:rsidR="00F7329B" w:rsidRPr="00F47305" w:rsidRDefault="00707034" w:rsidP="00635464">
      <w:pPr>
        <w:pStyle w:val="ListParagraph"/>
        <w:numPr>
          <w:ilvl w:val="0"/>
          <w:numId w:val="25"/>
        </w:numPr>
        <w:ind w:left="709" w:hanging="283"/>
        <w:rPr>
          <w:rFonts w:ascii="Trebuchet MS" w:hAnsi="Trebuchet MS"/>
        </w:rPr>
      </w:pPr>
      <w:r w:rsidRPr="00F47305">
        <w:rPr>
          <w:rFonts w:ascii="Trebuchet MS" w:hAnsi="Trebuchet MS"/>
        </w:rPr>
        <w:t xml:space="preserve">Accessibility and inclusivity of television and on-demand </w:t>
      </w:r>
      <w:r w:rsidR="0069212E" w:rsidRPr="00F47305">
        <w:rPr>
          <w:rFonts w:ascii="Trebuchet MS" w:hAnsi="Trebuchet MS"/>
        </w:rPr>
        <w:t>services.</w:t>
      </w:r>
    </w:p>
    <w:p w14:paraId="70B502A8" w14:textId="2FF2F03E" w:rsidR="00F7329B" w:rsidRPr="00F47305" w:rsidRDefault="00707034" w:rsidP="00635464">
      <w:pPr>
        <w:pStyle w:val="ListParagraph"/>
        <w:numPr>
          <w:ilvl w:val="0"/>
          <w:numId w:val="25"/>
        </w:numPr>
        <w:ind w:left="709" w:hanging="283"/>
        <w:rPr>
          <w:rFonts w:ascii="Trebuchet MS" w:hAnsi="Trebuchet MS"/>
        </w:rPr>
      </w:pPr>
      <w:r w:rsidRPr="00F47305">
        <w:rPr>
          <w:rFonts w:ascii="Trebuchet MS" w:hAnsi="Trebuchet MS"/>
        </w:rPr>
        <w:t xml:space="preserve">Scams and fraudulent practices using communications </w:t>
      </w:r>
      <w:r w:rsidR="0069212E" w:rsidRPr="00F47305">
        <w:rPr>
          <w:rFonts w:ascii="Trebuchet MS" w:hAnsi="Trebuchet MS"/>
        </w:rPr>
        <w:t>networks.</w:t>
      </w:r>
    </w:p>
    <w:p w14:paraId="044DDA78" w14:textId="4C412765" w:rsidR="00A82736" w:rsidRPr="00EA7EF0" w:rsidRDefault="0046129B" w:rsidP="00635464">
      <w:pPr>
        <w:pStyle w:val="ListParagraph"/>
        <w:numPr>
          <w:ilvl w:val="0"/>
          <w:numId w:val="25"/>
        </w:numPr>
        <w:ind w:left="709" w:hanging="283"/>
      </w:pPr>
      <w:r w:rsidRPr="24920E06">
        <w:rPr>
          <w:rFonts w:ascii="Trebuchet MS" w:hAnsi="Trebuchet MS"/>
        </w:rPr>
        <w:t>‘Vulnerability’:</w:t>
      </w:r>
      <w:r w:rsidR="00F47305" w:rsidRPr="24920E06">
        <w:rPr>
          <w:rFonts w:ascii="Trebuchet MS" w:hAnsi="Trebuchet MS"/>
        </w:rPr>
        <w:t xml:space="preserve"> to encourage </w:t>
      </w:r>
      <w:r w:rsidR="008B1030" w:rsidRPr="24920E06">
        <w:rPr>
          <w:rFonts w:ascii="Trebuchet MS" w:hAnsi="Trebuchet MS"/>
        </w:rPr>
        <w:t xml:space="preserve">sectoral </w:t>
      </w:r>
      <w:r w:rsidR="00F47305" w:rsidRPr="24920E06">
        <w:rPr>
          <w:rFonts w:ascii="Trebuchet MS" w:hAnsi="Trebuchet MS"/>
        </w:rPr>
        <w:t xml:space="preserve">use of the social model of disability and promote awareness of access </w:t>
      </w:r>
      <w:r w:rsidR="0069212E" w:rsidRPr="24920E06">
        <w:rPr>
          <w:rFonts w:ascii="Trebuchet MS" w:hAnsi="Trebuchet MS"/>
        </w:rPr>
        <w:t>requirements.</w:t>
      </w:r>
    </w:p>
    <w:p w14:paraId="16EB8E50" w14:textId="20E4FB2A" w:rsidR="0070335F" w:rsidRPr="00871B4F" w:rsidRDefault="00F47305" w:rsidP="00635464">
      <w:pPr>
        <w:pStyle w:val="ListParagraph"/>
        <w:numPr>
          <w:ilvl w:val="0"/>
          <w:numId w:val="25"/>
        </w:numPr>
        <w:ind w:left="709" w:hanging="283"/>
        <w:rPr>
          <w:sz w:val="28"/>
          <w:szCs w:val="28"/>
        </w:rPr>
      </w:pPr>
      <w:r w:rsidRPr="00A82736">
        <w:rPr>
          <w:rFonts w:ascii="Trebuchet MS" w:hAnsi="Trebuchet MS"/>
        </w:rPr>
        <w:t>Premium rate telephony, including directory enquiries and call connection services</w:t>
      </w:r>
      <w:r w:rsidR="00C70099">
        <w:rPr>
          <w:rFonts w:ascii="Trebuchet MS" w:hAnsi="Trebuchet MS"/>
        </w:rPr>
        <w:t xml:space="preserve"> (including collaboration with the Phone-paid Services Authority and its consumer panel on strengthening its consumer protection in this area</w:t>
      </w:r>
      <w:r w:rsidR="0069212E">
        <w:rPr>
          <w:rFonts w:ascii="Trebuchet MS" w:hAnsi="Trebuchet MS"/>
        </w:rPr>
        <w:t>).</w:t>
      </w:r>
    </w:p>
    <w:p w14:paraId="6744EE4D" w14:textId="2B23FA64" w:rsidR="00A63860" w:rsidRPr="00871B4F" w:rsidRDefault="0070335F" w:rsidP="00635464">
      <w:pPr>
        <w:pStyle w:val="ListParagraph"/>
        <w:numPr>
          <w:ilvl w:val="0"/>
          <w:numId w:val="25"/>
        </w:numPr>
        <w:ind w:left="709" w:hanging="283"/>
        <w:rPr>
          <w:sz w:val="28"/>
          <w:szCs w:val="28"/>
        </w:rPr>
      </w:pPr>
      <w:r>
        <w:rPr>
          <w:rFonts w:ascii="Trebuchet MS" w:hAnsi="Trebuchet MS"/>
        </w:rPr>
        <w:t xml:space="preserve">Digital privacy and </w:t>
      </w:r>
      <w:r w:rsidR="0069212E">
        <w:rPr>
          <w:rFonts w:ascii="Trebuchet MS" w:hAnsi="Trebuchet MS"/>
        </w:rPr>
        <w:t>ethics.</w:t>
      </w:r>
    </w:p>
    <w:p w14:paraId="45E7B993" w14:textId="613DABC6" w:rsidR="1A5E0764" w:rsidRPr="00EA7EF0" w:rsidRDefault="00A63860" w:rsidP="00402ED6">
      <w:pPr>
        <w:pStyle w:val="ListParagraph"/>
        <w:numPr>
          <w:ilvl w:val="0"/>
          <w:numId w:val="25"/>
        </w:numPr>
        <w:ind w:left="709" w:hanging="283"/>
        <w:rPr>
          <w:sz w:val="28"/>
          <w:szCs w:val="28"/>
        </w:rPr>
      </w:pPr>
      <w:r>
        <w:rPr>
          <w:rFonts w:ascii="Trebuchet MS" w:hAnsi="Trebuchet MS"/>
        </w:rPr>
        <w:t>Postal services</w:t>
      </w:r>
      <w:r w:rsidR="00635855">
        <w:rPr>
          <w:rFonts w:ascii="Trebuchet MS" w:hAnsi="Trebuchet MS"/>
        </w:rPr>
        <w:t xml:space="preserve"> and</w:t>
      </w:r>
      <w:r>
        <w:rPr>
          <w:rFonts w:ascii="Trebuchet MS" w:hAnsi="Trebuchet MS"/>
        </w:rPr>
        <w:t xml:space="preserve"> parcels</w:t>
      </w:r>
      <w:r w:rsidR="001101E9">
        <w:rPr>
          <w:rFonts w:ascii="Trebuchet MS" w:hAnsi="Trebuchet MS"/>
        </w:rPr>
        <w:t xml:space="preserve">. </w:t>
      </w:r>
      <w:r w:rsidR="00707034">
        <w:br/>
      </w:r>
    </w:p>
    <w:p w14:paraId="3E7AF399" w14:textId="708BCC04" w:rsidR="00771437" w:rsidRPr="00EA7EF0" w:rsidRDefault="00514BB0" w:rsidP="009F3551">
      <w:pPr>
        <w:pStyle w:val="Heading1"/>
      </w:pPr>
      <w:bookmarkStart w:id="13" w:name="_Engagement_with_our"/>
      <w:bookmarkStart w:id="14" w:name="_Toc108542656"/>
      <w:bookmarkEnd w:id="13"/>
      <w:r>
        <w:t>Engagement with our stakeholders</w:t>
      </w:r>
      <w:bookmarkEnd w:id="14"/>
    </w:p>
    <w:p w14:paraId="5FCF96BB" w14:textId="109EB3FB" w:rsidR="00EA1E24" w:rsidRDefault="00771437" w:rsidP="00635464">
      <w:pPr>
        <w:jc w:val="both"/>
        <w:rPr>
          <w:rFonts w:ascii="Trebuchet MS" w:hAnsi="Trebuchet MS"/>
        </w:rPr>
      </w:pPr>
      <w:r>
        <w:br/>
      </w:r>
      <w:r w:rsidR="00EA1E24" w:rsidRPr="24920E06">
        <w:rPr>
          <w:rFonts w:ascii="Trebuchet MS" w:hAnsi="Trebuchet MS"/>
        </w:rPr>
        <w:t>Through</w:t>
      </w:r>
      <w:r w:rsidR="00B84CD0" w:rsidRPr="24920E06">
        <w:rPr>
          <w:rFonts w:ascii="Trebuchet MS" w:hAnsi="Trebuchet MS"/>
        </w:rPr>
        <w:t xml:space="preserve"> </w:t>
      </w:r>
      <w:r w:rsidR="00B72644" w:rsidRPr="24920E06">
        <w:rPr>
          <w:rFonts w:ascii="Trebuchet MS" w:hAnsi="Trebuchet MS"/>
        </w:rPr>
        <w:t xml:space="preserve">our </w:t>
      </w:r>
      <w:r w:rsidR="007D131E" w:rsidRPr="24920E06">
        <w:rPr>
          <w:rFonts w:ascii="Trebuchet MS" w:hAnsi="Trebuchet MS"/>
        </w:rPr>
        <w:t>initiatives</w:t>
      </w:r>
      <w:r w:rsidR="00B72644" w:rsidRPr="24920E06">
        <w:rPr>
          <w:rFonts w:ascii="Trebuchet MS" w:hAnsi="Trebuchet MS"/>
        </w:rPr>
        <w:t xml:space="preserve"> </w:t>
      </w:r>
      <w:r w:rsidR="00EA1E24" w:rsidRPr="24920E06">
        <w:rPr>
          <w:rFonts w:ascii="Trebuchet MS" w:hAnsi="Trebuchet MS"/>
        </w:rPr>
        <w:t>to</w:t>
      </w:r>
      <w:r w:rsidR="00B72644" w:rsidRPr="24920E06">
        <w:rPr>
          <w:rFonts w:ascii="Trebuchet MS" w:hAnsi="Trebuchet MS"/>
        </w:rPr>
        <w:t xml:space="preserve"> strengthe</w:t>
      </w:r>
      <w:r w:rsidR="00EA1E24" w:rsidRPr="24920E06">
        <w:rPr>
          <w:rFonts w:ascii="Trebuchet MS" w:hAnsi="Trebuchet MS"/>
        </w:rPr>
        <w:t>n</w:t>
      </w:r>
      <w:r w:rsidR="00B72644" w:rsidRPr="24920E06">
        <w:rPr>
          <w:rFonts w:ascii="Trebuchet MS" w:hAnsi="Trebuchet MS"/>
        </w:rPr>
        <w:t xml:space="preserve"> the consumer voice in this </w:t>
      </w:r>
      <w:r w:rsidR="00FB35A5" w:rsidRPr="24920E06">
        <w:rPr>
          <w:rFonts w:ascii="Trebuchet MS" w:hAnsi="Trebuchet MS"/>
        </w:rPr>
        <w:t xml:space="preserve">sector, </w:t>
      </w:r>
      <w:r w:rsidR="00EA1E24" w:rsidRPr="24920E06">
        <w:rPr>
          <w:rFonts w:ascii="Trebuchet MS" w:hAnsi="Trebuchet MS"/>
        </w:rPr>
        <w:t xml:space="preserve">we </w:t>
      </w:r>
      <w:r w:rsidR="00490047" w:rsidRPr="24920E06">
        <w:rPr>
          <w:rFonts w:ascii="Trebuchet MS" w:hAnsi="Trebuchet MS"/>
        </w:rPr>
        <w:t xml:space="preserve">have endeavoured </w:t>
      </w:r>
      <w:r w:rsidR="007D131E" w:rsidRPr="24920E06">
        <w:rPr>
          <w:rFonts w:ascii="Trebuchet MS" w:hAnsi="Trebuchet MS"/>
        </w:rPr>
        <w:t xml:space="preserve">to </w:t>
      </w:r>
      <w:r w:rsidR="006C7DF7" w:rsidRPr="24920E06">
        <w:rPr>
          <w:rFonts w:ascii="Trebuchet MS" w:hAnsi="Trebuchet MS"/>
        </w:rPr>
        <w:t xml:space="preserve">fill knowledge gaps </w:t>
      </w:r>
      <w:r w:rsidR="00A32DDD" w:rsidRPr="24920E06">
        <w:rPr>
          <w:rFonts w:ascii="Trebuchet MS" w:hAnsi="Trebuchet MS"/>
        </w:rPr>
        <w:t>and</w:t>
      </w:r>
      <w:r w:rsidR="006C7DF7" w:rsidRPr="24920E06">
        <w:rPr>
          <w:rFonts w:ascii="Trebuchet MS" w:hAnsi="Trebuchet MS"/>
        </w:rPr>
        <w:t xml:space="preserve"> dispel myths that prevent </w:t>
      </w:r>
      <w:r w:rsidR="00A32DDD" w:rsidRPr="24920E06">
        <w:rPr>
          <w:rFonts w:ascii="Trebuchet MS" w:hAnsi="Trebuchet MS"/>
        </w:rPr>
        <w:t>the sector</w:t>
      </w:r>
      <w:r w:rsidR="006C7DF7" w:rsidRPr="24920E06">
        <w:rPr>
          <w:rFonts w:ascii="Trebuchet MS" w:hAnsi="Trebuchet MS"/>
        </w:rPr>
        <w:t xml:space="preserve"> from being able to act</w:t>
      </w:r>
      <w:r w:rsidR="003F13F4" w:rsidRPr="24920E06">
        <w:rPr>
          <w:rFonts w:ascii="Trebuchet MS" w:hAnsi="Trebuchet MS"/>
        </w:rPr>
        <w:t xml:space="preserve">. </w:t>
      </w:r>
    </w:p>
    <w:p w14:paraId="4B68CA3C" w14:textId="0B43C59B" w:rsidR="00FB2761" w:rsidRDefault="00E5196F" w:rsidP="00B00E4D">
      <w:pPr>
        <w:jc w:val="both"/>
        <w:rPr>
          <w:rFonts w:ascii="Trebuchet MS" w:hAnsi="Trebuchet MS"/>
        </w:rPr>
      </w:pPr>
      <w:r w:rsidRPr="24920E06">
        <w:rPr>
          <w:rFonts w:ascii="Trebuchet MS" w:hAnsi="Trebuchet MS"/>
        </w:rPr>
        <w:t>We</w:t>
      </w:r>
      <w:r w:rsidR="005D0848" w:rsidRPr="24920E06">
        <w:rPr>
          <w:rFonts w:ascii="Trebuchet MS" w:hAnsi="Trebuchet MS"/>
        </w:rPr>
        <w:t xml:space="preserve"> aim to</w:t>
      </w:r>
      <w:r w:rsidR="00D50E52" w:rsidRPr="24920E06">
        <w:rPr>
          <w:rFonts w:ascii="Trebuchet MS" w:hAnsi="Trebuchet MS"/>
        </w:rPr>
        <w:t xml:space="preserve"> capture a well-rounded and representative consumer voice, gathering first-hand information from consumer-facing organisations</w:t>
      </w:r>
      <w:r w:rsidR="003F13F4" w:rsidRPr="24920E06">
        <w:rPr>
          <w:rFonts w:ascii="Trebuchet MS" w:hAnsi="Trebuchet MS"/>
        </w:rPr>
        <w:t xml:space="preserve"> and those whose voices would historically be less likely to be heard in </w:t>
      </w:r>
      <w:r w:rsidR="0069212E" w:rsidRPr="24920E06">
        <w:rPr>
          <w:rFonts w:ascii="Trebuchet MS" w:hAnsi="Trebuchet MS"/>
        </w:rPr>
        <w:t>policymaking</w:t>
      </w:r>
      <w:r w:rsidR="003F13F4" w:rsidRPr="24920E06">
        <w:rPr>
          <w:rFonts w:ascii="Trebuchet MS" w:hAnsi="Trebuchet MS"/>
        </w:rPr>
        <w:t>.</w:t>
      </w:r>
      <w:r w:rsidR="00D50E52" w:rsidRPr="24920E06">
        <w:rPr>
          <w:rFonts w:ascii="Trebuchet MS" w:hAnsi="Trebuchet MS"/>
        </w:rPr>
        <w:t xml:space="preserve"> Over the past year, our discussions </w:t>
      </w:r>
      <w:r w:rsidR="001D35F1" w:rsidRPr="24920E06">
        <w:rPr>
          <w:rFonts w:ascii="Trebuchet MS" w:hAnsi="Trebuchet MS"/>
        </w:rPr>
        <w:t xml:space="preserve">with our stakeholders </w:t>
      </w:r>
      <w:r w:rsidR="00D50E52" w:rsidRPr="24920E06">
        <w:rPr>
          <w:rFonts w:ascii="Trebuchet MS" w:hAnsi="Trebuchet MS"/>
        </w:rPr>
        <w:t xml:space="preserve">have allowed us to </w:t>
      </w:r>
      <w:r w:rsidR="005D5133" w:rsidRPr="24920E06">
        <w:rPr>
          <w:rFonts w:ascii="Trebuchet MS" w:hAnsi="Trebuchet MS"/>
        </w:rPr>
        <w:t xml:space="preserve">highlight </w:t>
      </w:r>
      <w:proofErr w:type="gramStart"/>
      <w:r w:rsidR="003C126A" w:rsidRPr="24920E06">
        <w:rPr>
          <w:rFonts w:ascii="Trebuchet MS" w:hAnsi="Trebuchet MS"/>
        </w:rPr>
        <w:t>a number of</w:t>
      </w:r>
      <w:proofErr w:type="gramEnd"/>
      <w:r w:rsidR="003C126A" w:rsidRPr="24920E06">
        <w:rPr>
          <w:rFonts w:ascii="Trebuchet MS" w:hAnsi="Trebuchet MS"/>
        </w:rPr>
        <w:t xml:space="preserve"> </w:t>
      </w:r>
      <w:r w:rsidR="005D5133" w:rsidRPr="24920E06">
        <w:rPr>
          <w:rFonts w:ascii="Trebuchet MS" w:hAnsi="Trebuchet MS"/>
        </w:rPr>
        <w:t>key</w:t>
      </w:r>
      <w:r w:rsidR="00D50E52" w:rsidRPr="24920E06">
        <w:rPr>
          <w:rFonts w:ascii="Trebuchet MS" w:hAnsi="Trebuchet MS"/>
        </w:rPr>
        <w:t xml:space="preserve"> issues facing consumers across </w:t>
      </w:r>
      <w:r w:rsidR="00D50E52" w:rsidRPr="24920E06">
        <w:rPr>
          <w:rFonts w:ascii="Trebuchet MS" w:hAnsi="Trebuchet MS"/>
        </w:rPr>
        <w:lastRenderedPageBreak/>
        <w:t xml:space="preserve">the UK. We have </w:t>
      </w:r>
      <w:r w:rsidR="00344370" w:rsidRPr="24920E06">
        <w:rPr>
          <w:rFonts w:ascii="Trebuchet MS" w:hAnsi="Trebuchet MS"/>
        </w:rPr>
        <w:t xml:space="preserve">combined </w:t>
      </w:r>
      <w:r w:rsidR="00D50E52" w:rsidRPr="24920E06">
        <w:rPr>
          <w:rFonts w:ascii="Trebuchet MS" w:hAnsi="Trebuchet MS"/>
        </w:rPr>
        <w:t>th</w:t>
      </w:r>
      <w:r w:rsidR="001D35F1" w:rsidRPr="24920E06">
        <w:rPr>
          <w:rFonts w:ascii="Trebuchet MS" w:hAnsi="Trebuchet MS"/>
        </w:rPr>
        <w:t>is</w:t>
      </w:r>
      <w:r w:rsidR="00D50E52" w:rsidRPr="24920E06">
        <w:rPr>
          <w:rFonts w:ascii="Trebuchet MS" w:hAnsi="Trebuchet MS"/>
        </w:rPr>
        <w:t xml:space="preserve"> intelligence with </w:t>
      </w:r>
      <w:r w:rsidR="001C3DCF" w:rsidRPr="24920E06">
        <w:rPr>
          <w:rFonts w:ascii="Trebuchet MS" w:hAnsi="Trebuchet MS"/>
        </w:rPr>
        <w:t xml:space="preserve">evidence from our insight programme to inform our advice </w:t>
      </w:r>
      <w:r w:rsidR="00D50E52" w:rsidRPr="24920E06">
        <w:rPr>
          <w:rFonts w:ascii="Trebuchet MS" w:hAnsi="Trebuchet MS"/>
        </w:rPr>
        <w:t>to Ofcom</w:t>
      </w:r>
      <w:r w:rsidR="00344370" w:rsidRPr="24920E06">
        <w:rPr>
          <w:rFonts w:ascii="Trebuchet MS" w:hAnsi="Trebuchet MS"/>
        </w:rPr>
        <w:t>, industry</w:t>
      </w:r>
      <w:r w:rsidR="00D50E52" w:rsidRPr="24920E06">
        <w:rPr>
          <w:rFonts w:ascii="Trebuchet MS" w:hAnsi="Trebuchet MS"/>
        </w:rPr>
        <w:t xml:space="preserve"> and government on </w:t>
      </w:r>
      <w:r w:rsidR="00344370" w:rsidRPr="24920E06">
        <w:rPr>
          <w:rFonts w:ascii="Trebuchet MS" w:hAnsi="Trebuchet MS"/>
        </w:rPr>
        <w:t xml:space="preserve">communications </w:t>
      </w:r>
      <w:r w:rsidR="00D50E52" w:rsidRPr="24920E06">
        <w:rPr>
          <w:rFonts w:ascii="Trebuchet MS" w:hAnsi="Trebuchet MS"/>
        </w:rPr>
        <w:t xml:space="preserve">policy </w:t>
      </w:r>
      <w:r w:rsidR="00344370" w:rsidRPr="24920E06">
        <w:rPr>
          <w:rFonts w:ascii="Trebuchet MS" w:hAnsi="Trebuchet MS"/>
        </w:rPr>
        <w:t>and practice.</w:t>
      </w:r>
      <w:r w:rsidR="00322B44" w:rsidRPr="4A6B2785" w:rsidDel="00322B44">
        <w:rPr>
          <w:rFonts w:ascii="Trebuchet MS" w:eastAsia="Trebuchet MS" w:hAnsi="Trebuchet MS" w:cs="Trebuchet MS"/>
        </w:rPr>
        <w:t xml:space="preserve"> </w:t>
      </w:r>
    </w:p>
    <w:p w14:paraId="5740C6A6" w14:textId="10CDE3D7" w:rsidR="009E53A7" w:rsidRPr="00D50E52" w:rsidRDefault="009E53A7" w:rsidP="00CD12EA">
      <w:pPr>
        <w:rPr>
          <w:rFonts w:ascii="Trebuchet MS" w:hAnsi="Trebuchet MS"/>
        </w:rPr>
      </w:pPr>
      <w:r w:rsidRPr="24920E06">
        <w:rPr>
          <w:rFonts w:ascii="Trebuchet MS" w:hAnsi="Trebuchet MS"/>
        </w:rPr>
        <w:t xml:space="preserve">We have </w:t>
      </w:r>
      <w:r w:rsidR="00C85E9F" w:rsidRPr="24920E06">
        <w:rPr>
          <w:rFonts w:ascii="Trebuchet MS" w:hAnsi="Trebuchet MS"/>
        </w:rPr>
        <w:t>collaborated</w:t>
      </w:r>
      <w:r w:rsidRPr="24920E06">
        <w:rPr>
          <w:rFonts w:ascii="Trebuchet MS" w:hAnsi="Trebuchet MS"/>
        </w:rPr>
        <w:t xml:space="preserve"> with other consumer organisations – Citizens Advice and Citizens Advice Scotland, </w:t>
      </w:r>
      <w:r w:rsidR="007121FB" w:rsidRPr="24920E06">
        <w:rPr>
          <w:rFonts w:ascii="Trebuchet MS" w:hAnsi="Trebuchet MS"/>
        </w:rPr>
        <w:t xml:space="preserve">Consumer Scotland, </w:t>
      </w:r>
      <w:r w:rsidRPr="24920E06">
        <w:rPr>
          <w:rFonts w:ascii="Trebuchet MS" w:hAnsi="Trebuchet MS"/>
        </w:rPr>
        <w:t xml:space="preserve">the Consumer Council for Northern Ireland and Which? </w:t>
      </w:r>
      <w:r w:rsidR="00655ABC" w:rsidRPr="24920E06">
        <w:rPr>
          <w:rFonts w:ascii="Trebuchet MS" w:hAnsi="Trebuchet MS"/>
        </w:rPr>
        <w:t xml:space="preserve">individually </w:t>
      </w:r>
      <w:r w:rsidR="007121FB" w:rsidRPr="24920E06">
        <w:rPr>
          <w:rFonts w:ascii="Trebuchet MS" w:hAnsi="Trebuchet MS"/>
        </w:rPr>
        <w:t>and within</w:t>
      </w:r>
      <w:r w:rsidR="00C13B78" w:rsidRPr="24920E06">
        <w:rPr>
          <w:rFonts w:ascii="Trebuchet MS" w:hAnsi="Trebuchet MS"/>
        </w:rPr>
        <w:t xml:space="preserve"> our </w:t>
      </w:r>
      <w:r w:rsidRPr="24920E06">
        <w:rPr>
          <w:rFonts w:ascii="Trebuchet MS" w:hAnsi="Trebuchet MS"/>
          <w:b/>
          <w:bCs/>
        </w:rPr>
        <w:t xml:space="preserve">Consumer Stakeholder Hubs. </w:t>
      </w:r>
      <w:r w:rsidRPr="24920E06">
        <w:rPr>
          <w:rFonts w:ascii="Trebuchet MS" w:hAnsi="Trebuchet MS"/>
        </w:rPr>
        <w:t>The</w:t>
      </w:r>
      <w:r w:rsidR="00655ABC" w:rsidRPr="24920E06">
        <w:rPr>
          <w:rFonts w:ascii="Trebuchet MS" w:hAnsi="Trebuchet MS"/>
        </w:rPr>
        <w:t xml:space="preserve"> Hu</w:t>
      </w:r>
      <w:r w:rsidR="00641AD1" w:rsidRPr="24920E06">
        <w:rPr>
          <w:rFonts w:ascii="Trebuchet MS" w:hAnsi="Trebuchet MS"/>
        </w:rPr>
        <w:t>bs</w:t>
      </w:r>
      <w:r w:rsidRPr="24920E06">
        <w:rPr>
          <w:rFonts w:ascii="Trebuchet MS" w:hAnsi="Trebuchet MS"/>
        </w:rPr>
        <w:t xml:space="preserve"> have enabled us to learn from those who have direct engagement with consumers on a daily basis, and for all participants to share insights and research plans</w:t>
      </w:r>
      <w:r w:rsidR="00B33B1C" w:rsidRPr="24920E06">
        <w:rPr>
          <w:rFonts w:ascii="Trebuchet MS" w:hAnsi="Trebuchet MS"/>
        </w:rPr>
        <w:t xml:space="preserve">. This </w:t>
      </w:r>
      <w:r w:rsidRPr="24920E06">
        <w:rPr>
          <w:rFonts w:ascii="Trebuchet MS" w:hAnsi="Trebuchet MS"/>
        </w:rPr>
        <w:t>ensure</w:t>
      </w:r>
      <w:r w:rsidR="00B33B1C" w:rsidRPr="24920E06">
        <w:rPr>
          <w:rFonts w:ascii="Trebuchet MS" w:hAnsi="Trebuchet MS"/>
        </w:rPr>
        <w:t>s</w:t>
      </w:r>
      <w:r w:rsidRPr="24920E06">
        <w:rPr>
          <w:rFonts w:ascii="Trebuchet MS" w:hAnsi="Trebuchet MS"/>
        </w:rPr>
        <w:t xml:space="preserve"> that we are working together in a way that makes the </w:t>
      </w:r>
      <w:proofErr w:type="gramStart"/>
      <w:r w:rsidRPr="24920E06">
        <w:rPr>
          <w:rFonts w:ascii="Trebuchet MS" w:hAnsi="Trebuchet MS"/>
        </w:rPr>
        <w:t>most of</w:t>
      </w:r>
      <w:proofErr w:type="gramEnd"/>
      <w:r w:rsidRPr="24920E06">
        <w:rPr>
          <w:rFonts w:ascii="Trebuchet MS" w:hAnsi="Trebuchet MS"/>
        </w:rPr>
        <w:t xml:space="preserve"> our differing </w:t>
      </w:r>
      <w:r w:rsidR="00A8674F" w:rsidRPr="24920E06">
        <w:rPr>
          <w:rFonts w:ascii="Trebuchet MS" w:hAnsi="Trebuchet MS"/>
        </w:rPr>
        <w:t xml:space="preserve">roles and </w:t>
      </w:r>
      <w:r w:rsidRPr="24920E06">
        <w:rPr>
          <w:rFonts w:ascii="Trebuchet MS" w:hAnsi="Trebuchet MS"/>
        </w:rPr>
        <w:t>further align</w:t>
      </w:r>
      <w:r w:rsidR="00A8674F" w:rsidRPr="24920E06">
        <w:rPr>
          <w:rFonts w:ascii="Trebuchet MS" w:hAnsi="Trebuchet MS"/>
        </w:rPr>
        <w:t>s</w:t>
      </w:r>
      <w:r w:rsidRPr="24920E06">
        <w:rPr>
          <w:rFonts w:ascii="Trebuchet MS" w:hAnsi="Trebuchet MS"/>
        </w:rPr>
        <w:t xml:space="preserve"> our activities to </w:t>
      </w:r>
      <w:r w:rsidR="00B33B1C" w:rsidRPr="24920E06">
        <w:rPr>
          <w:rFonts w:ascii="Trebuchet MS" w:hAnsi="Trebuchet MS"/>
        </w:rPr>
        <w:t xml:space="preserve">better </w:t>
      </w:r>
      <w:r w:rsidRPr="24920E06">
        <w:rPr>
          <w:rFonts w:ascii="Trebuchet MS" w:hAnsi="Trebuchet MS"/>
        </w:rPr>
        <w:t xml:space="preserve">benefit consumers, </w:t>
      </w:r>
      <w:r w:rsidR="009B7DED" w:rsidRPr="24920E06">
        <w:rPr>
          <w:rFonts w:ascii="Trebuchet MS" w:hAnsi="Trebuchet MS"/>
        </w:rPr>
        <w:t>citizens,</w:t>
      </w:r>
      <w:r w:rsidRPr="24920E06">
        <w:rPr>
          <w:rFonts w:ascii="Trebuchet MS" w:hAnsi="Trebuchet MS"/>
        </w:rPr>
        <w:t xml:space="preserve"> and microbusinesses in the communications sector</w:t>
      </w:r>
      <w:r w:rsidR="00566B2A" w:rsidRPr="24920E06">
        <w:rPr>
          <w:rFonts w:ascii="Trebuchet MS" w:hAnsi="Trebuchet MS"/>
        </w:rPr>
        <w:t>.</w:t>
      </w:r>
    </w:p>
    <w:p w14:paraId="6B11A5BE" w14:textId="53AE4DE8" w:rsidR="009E53A7" w:rsidRPr="00D50E52" w:rsidRDefault="009E53A7" w:rsidP="00635464">
      <w:pPr>
        <w:jc w:val="both"/>
        <w:rPr>
          <w:rFonts w:ascii="Trebuchet MS" w:hAnsi="Trebuchet MS"/>
        </w:rPr>
      </w:pPr>
      <w:r w:rsidRPr="24920E06">
        <w:rPr>
          <w:rFonts w:ascii="Trebuchet MS" w:hAnsi="Trebuchet MS"/>
        </w:rPr>
        <w:t xml:space="preserve">We have </w:t>
      </w:r>
      <w:r w:rsidR="00634129" w:rsidRPr="24920E06">
        <w:rPr>
          <w:rFonts w:ascii="Trebuchet MS" w:hAnsi="Trebuchet MS"/>
        </w:rPr>
        <w:t>continued</w:t>
      </w:r>
      <w:r w:rsidRPr="24920E06">
        <w:rPr>
          <w:rFonts w:ascii="Trebuchet MS" w:hAnsi="Trebuchet MS"/>
        </w:rPr>
        <w:t xml:space="preserve"> to work collaboratively with industry, in our </w:t>
      </w:r>
      <w:r w:rsidRPr="24920E06">
        <w:rPr>
          <w:rFonts w:ascii="Trebuchet MS" w:hAnsi="Trebuchet MS"/>
          <w:b/>
          <w:bCs/>
        </w:rPr>
        <w:t xml:space="preserve">Industry Forum. </w:t>
      </w:r>
      <w:r w:rsidRPr="24920E06">
        <w:rPr>
          <w:rFonts w:ascii="Trebuchet MS" w:hAnsi="Trebuchet MS"/>
        </w:rPr>
        <w:t>We have brought in a range of speakers from other sectors to raise awareness of best practice that could benefit their customers</w:t>
      </w:r>
      <w:r w:rsidR="00A54FFF" w:rsidRPr="24920E06">
        <w:rPr>
          <w:rFonts w:ascii="Trebuchet MS" w:hAnsi="Trebuchet MS"/>
        </w:rPr>
        <w:t>, including</w:t>
      </w:r>
      <w:r w:rsidR="00677598" w:rsidRPr="24920E06">
        <w:rPr>
          <w:rFonts w:ascii="Trebuchet MS" w:hAnsi="Trebuchet MS"/>
        </w:rPr>
        <w:t xml:space="preserve"> debt agencies to help communications providers </w:t>
      </w:r>
      <w:r w:rsidR="004C2133" w:rsidRPr="24920E06">
        <w:rPr>
          <w:rFonts w:ascii="Trebuchet MS" w:hAnsi="Trebuchet MS"/>
        </w:rPr>
        <w:t>consider</w:t>
      </w:r>
      <w:r w:rsidR="00677598" w:rsidRPr="24920E06">
        <w:rPr>
          <w:rFonts w:ascii="Trebuchet MS" w:hAnsi="Trebuchet MS"/>
        </w:rPr>
        <w:t xml:space="preserve"> what actions they can take to support </w:t>
      </w:r>
      <w:r w:rsidR="00313AB0" w:rsidRPr="24920E06">
        <w:rPr>
          <w:rFonts w:ascii="Trebuchet MS" w:hAnsi="Trebuchet MS"/>
        </w:rPr>
        <w:t xml:space="preserve">people in these situations. </w:t>
      </w:r>
      <w:r w:rsidRPr="24920E06">
        <w:rPr>
          <w:rFonts w:ascii="Trebuchet MS" w:hAnsi="Trebuchet MS"/>
        </w:rPr>
        <w:t xml:space="preserve">We also continue to hold meetings </w:t>
      </w:r>
      <w:r w:rsidR="00C474B9" w:rsidRPr="24920E06">
        <w:rPr>
          <w:rFonts w:ascii="Trebuchet MS" w:hAnsi="Trebuchet MS"/>
        </w:rPr>
        <w:t xml:space="preserve">with </w:t>
      </w:r>
      <w:r w:rsidRPr="24920E06">
        <w:rPr>
          <w:rFonts w:ascii="Trebuchet MS" w:hAnsi="Trebuchet MS"/>
        </w:rPr>
        <w:t xml:space="preserve">individual communication providers to hold them to account and understand and influence their consumer strategies. </w:t>
      </w:r>
    </w:p>
    <w:p w14:paraId="1F106941" w14:textId="4B75D8ED" w:rsidR="009E53A7" w:rsidRPr="00D50E52" w:rsidRDefault="009E53A7" w:rsidP="00635464">
      <w:pPr>
        <w:jc w:val="both"/>
        <w:rPr>
          <w:rFonts w:ascii="Trebuchet MS" w:hAnsi="Trebuchet MS"/>
        </w:rPr>
      </w:pPr>
      <w:r w:rsidRPr="24920E06">
        <w:rPr>
          <w:rFonts w:ascii="Trebuchet MS" w:hAnsi="Trebuchet MS"/>
        </w:rPr>
        <w:t xml:space="preserve">Additionally, we have continued to meet with </w:t>
      </w:r>
      <w:r w:rsidR="00645B86" w:rsidRPr="24920E06">
        <w:rPr>
          <w:rFonts w:ascii="Trebuchet MS" w:hAnsi="Trebuchet MS"/>
        </w:rPr>
        <w:t xml:space="preserve">a range of </w:t>
      </w:r>
      <w:r w:rsidR="00083959" w:rsidRPr="24920E06">
        <w:rPr>
          <w:rFonts w:ascii="Trebuchet MS" w:hAnsi="Trebuchet MS"/>
        </w:rPr>
        <w:t xml:space="preserve">stakeholders </w:t>
      </w:r>
      <w:r w:rsidR="00645B86" w:rsidRPr="24920E06">
        <w:rPr>
          <w:rFonts w:ascii="Trebuchet MS" w:hAnsi="Trebuchet MS"/>
        </w:rPr>
        <w:t xml:space="preserve">including </w:t>
      </w:r>
      <w:r w:rsidR="00F81651" w:rsidRPr="24920E06">
        <w:rPr>
          <w:rFonts w:ascii="Trebuchet MS" w:hAnsi="Trebuchet MS"/>
        </w:rPr>
        <w:t xml:space="preserve">Ofcom Board Members and the Chief Executive and </w:t>
      </w:r>
      <w:r w:rsidR="00083959" w:rsidRPr="24920E06">
        <w:rPr>
          <w:rFonts w:ascii="Trebuchet MS" w:hAnsi="Trebuchet MS"/>
        </w:rPr>
        <w:t xml:space="preserve">senior </w:t>
      </w:r>
      <w:r w:rsidR="00F81651" w:rsidRPr="24920E06">
        <w:rPr>
          <w:rFonts w:ascii="Trebuchet MS" w:hAnsi="Trebuchet MS"/>
        </w:rPr>
        <w:t>team</w:t>
      </w:r>
      <w:r w:rsidR="00083959" w:rsidRPr="24920E06">
        <w:rPr>
          <w:rFonts w:ascii="Trebuchet MS" w:hAnsi="Trebuchet MS"/>
        </w:rPr>
        <w:t xml:space="preserve"> representatives</w:t>
      </w:r>
      <w:r w:rsidR="00F81651" w:rsidRPr="24920E06">
        <w:rPr>
          <w:rFonts w:ascii="Trebuchet MS" w:hAnsi="Trebuchet MS"/>
        </w:rPr>
        <w:t xml:space="preserve">, </w:t>
      </w:r>
      <w:r w:rsidRPr="24920E06">
        <w:rPr>
          <w:rFonts w:ascii="Trebuchet MS" w:hAnsi="Trebuchet MS"/>
        </w:rPr>
        <w:t>the two Alternative Dispute Resolution Providers in the communications sector</w:t>
      </w:r>
      <w:r w:rsidR="00645B86" w:rsidRPr="24920E06">
        <w:rPr>
          <w:rFonts w:ascii="Trebuchet MS" w:hAnsi="Trebuchet MS"/>
        </w:rPr>
        <w:t>,</w:t>
      </w:r>
      <w:r w:rsidR="000F0365" w:rsidRPr="24920E06">
        <w:rPr>
          <w:rFonts w:ascii="Trebuchet MS" w:hAnsi="Trebuchet MS"/>
        </w:rPr>
        <w:t xml:space="preserve"> other sector</w:t>
      </w:r>
      <w:r w:rsidR="00083959" w:rsidRPr="24920E06">
        <w:rPr>
          <w:rFonts w:ascii="Trebuchet MS" w:hAnsi="Trebuchet MS"/>
        </w:rPr>
        <w:t>al</w:t>
      </w:r>
      <w:r w:rsidR="000F0365" w:rsidRPr="24920E06">
        <w:rPr>
          <w:rFonts w:ascii="Trebuchet MS" w:hAnsi="Trebuchet MS"/>
        </w:rPr>
        <w:t xml:space="preserve"> regulators and </w:t>
      </w:r>
      <w:r w:rsidR="000A53C9">
        <w:rPr>
          <w:rFonts w:ascii="Trebuchet MS" w:hAnsi="Trebuchet MS"/>
        </w:rPr>
        <w:t>the Chairs of their C</w:t>
      </w:r>
      <w:r w:rsidR="000F0365" w:rsidRPr="24920E06">
        <w:rPr>
          <w:rFonts w:ascii="Trebuchet MS" w:hAnsi="Trebuchet MS"/>
        </w:rPr>
        <w:t xml:space="preserve">onsumer </w:t>
      </w:r>
      <w:r w:rsidR="000A53C9">
        <w:rPr>
          <w:rFonts w:ascii="Trebuchet MS" w:hAnsi="Trebuchet MS"/>
        </w:rPr>
        <w:t>P</w:t>
      </w:r>
      <w:r w:rsidR="000F0365" w:rsidRPr="24920E06">
        <w:rPr>
          <w:rFonts w:ascii="Trebuchet MS" w:hAnsi="Trebuchet MS"/>
        </w:rPr>
        <w:t>anels</w:t>
      </w:r>
      <w:r w:rsidRPr="24920E06">
        <w:rPr>
          <w:rFonts w:ascii="Trebuchet MS" w:hAnsi="Trebuchet MS"/>
        </w:rPr>
        <w:t xml:space="preserve">, the Phone-paid Services </w:t>
      </w:r>
      <w:r w:rsidR="009B7DED" w:rsidRPr="24920E06">
        <w:rPr>
          <w:rFonts w:ascii="Trebuchet MS" w:hAnsi="Trebuchet MS"/>
        </w:rPr>
        <w:t>Authority,</w:t>
      </w:r>
      <w:r w:rsidR="000F0365" w:rsidRPr="24920E06">
        <w:rPr>
          <w:rFonts w:ascii="Trebuchet MS" w:hAnsi="Trebuchet MS"/>
        </w:rPr>
        <w:t xml:space="preserve"> </w:t>
      </w:r>
      <w:r w:rsidR="00EB67F7" w:rsidRPr="24920E06">
        <w:rPr>
          <w:rFonts w:ascii="Trebuchet MS" w:hAnsi="Trebuchet MS"/>
        </w:rPr>
        <w:t>and</w:t>
      </w:r>
      <w:r w:rsidR="00B26D23" w:rsidRPr="24920E06">
        <w:rPr>
          <w:rFonts w:ascii="Trebuchet MS" w:hAnsi="Trebuchet MS"/>
        </w:rPr>
        <w:t xml:space="preserve"> the Digital Connectivity Forum</w:t>
      </w:r>
      <w:r w:rsidR="000F0365" w:rsidRPr="24920E06">
        <w:rPr>
          <w:rFonts w:ascii="Trebuchet MS" w:hAnsi="Trebuchet MS"/>
        </w:rPr>
        <w:t>.</w:t>
      </w:r>
    </w:p>
    <w:p w14:paraId="604E272C" w14:textId="77777777" w:rsidR="00104573" w:rsidRDefault="00104573">
      <w:pPr>
        <w:rPr>
          <w:rFonts w:ascii="Trebuchet MS" w:hAnsi="Trebuchet MS"/>
        </w:rPr>
      </w:pPr>
      <w:r>
        <w:rPr>
          <w:rFonts w:ascii="Trebuchet MS" w:hAnsi="Trebuchet MS"/>
        </w:rPr>
        <w:br w:type="page"/>
      </w:r>
    </w:p>
    <w:p w14:paraId="4EC7FC98" w14:textId="60BFC3EB" w:rsidR="001C3DCF" w:rsidRPr="005D3897" w:rsidRDefault="00120AF4" w:rsidP="009F3551">
      <w:pPr>
        <w:pStyle w:val="Heading1"/>
        <w:rPr>
          <w:sz w:val="24"/>
          <w:szCs w:val="24"/>
        </w:rPr>
      </w:pPr>
      <w:bookmarkStart w:id="15" w:name="_Toc108542657"/>
      <w:r>
        <w:lastRenderedPageBreak/>
        <w:t>Our network</w:t>
      </w:r>
      <w:bookmarkEnd w:id="15"/>
      <w:r w:rsidR="00083959">
        <w:t>s</w:t>
      </w:r>
      <w:r>
        <w:br/>
      </w:r>
    </w:p>
    <w:p w14:paraId="2915CD9A" w14:textId="03E3BFC9" w:rsidR="00A670F6" w:rsidRPr="00456A6F" w:rsidRDefault="00BE4A07" w:rsidP="4A6B2785">
      <w:pPr>
        <w:rPr>
          <w:rFonts w:ascii="Trebuchet MS" w:hAnsi="Trebuchet MS"/>
          <w:b/>
          <w:bCs/>
          <w:i/>
          <w:iCs/>
          <w:color w:val="00737F"/>
          <w:sz w:val="24"/>
          <w:szCs w:val="24"/>
        </w:rPr>
      </w:pPr>
      <w:r w:rsidRPr="00955B48">
        <w:rPr>
          <w:rFonts w:ascii="Trebuchet MS" w:hAnsi="Trebuchet MS"/>
          <w:b/>
          <w:bCs/>
          <w:i/>
          <w:iCs/>
          <w:color w:val="00737F"/>
          <w:sz w:val="24"/>
          <w:szCs w:val="24"/>
          <w:u w:val="single"/>
        </w:rPr>
        <w:t>National Stakeholder Hubs</w:t>
      </w:r>
      <w:r w:rsidRPr="00456A6F">
        <w:rPr>
          <w:rFonts w:ascii="Trebuchet MS" w:hAnsi="Trebuchet MS"/>
          <w:b/>
          <w:bCs/>
          <w:i/>
          <w:iCs/>
          <w:color w:val="00737F"/>
          <w:sz w:val="24"/>
          <w:szCs w:val="24"/>
        </w:rPr>
        <w:t xml:space="preserve"> </w:t>
      </w:r>
    </w:p>
    <w:p w14:paraId="6A63C33E" w14:textId="7237393B" w:rsidR="00F373C0" w:rsidRPr="00D82054" w:rsidRDefault="00F373C0" w:rsidP="00635464">
      <w:pPr>
        <w:jc w:val="both"/>
        <w:rPr>
          <w:rFonts w:ascii="Trebuchet MS" w:hAnsi="Trebuchet MS"/>
        </w:rPr>
      </w:pPr>
      <w:r w:rsidRPr="00D82054">
        <w:rPr>
          <w:rFonts w:ascii="Trebuchet MS" w:hAnsi="Trebuchet MS"/>
        </w:rPr>
        <w:t xml:space="preserve">The Panel’s National Hubs were introduced to help strengthen the UK consumer voice in the communications sector. </w:t>
      </w:r>
      <w:r w:rsidR="000E09B5" w:rsidRPr="00D82054">
        <w:rPr>
          <w:rFonts w:ascii="Trebuchet MS" w:hAnsi="Trebuchet MS"/>
        </w:rPr>
        <w:t xml:space="preserve">Hub </w:t>
      </w:r>
      <w:r w:rsidR="00293716" w:rsidRPr="00D82054">
        <w:rPr>
          <w:rFonts w:ascii="Trebuchet MS" w:hAnsi="Trebuchet MS"/>
        </w:rPr>
        <w:t xml:space="preserve">Members </w:t>
      </w:r>
      <w:r w:rsidR="000E09B5" w:rsidRPr="00D82054">
        <w:rPr>
          <w:rFonts w:ascii="Trebuchet MS" w:hAnsi="Trebuchet MS"/>
        </w:rPr>
        <w:t xml:space="preserve">include </w:t>
      </w:r>
      <w:r w:rsidRPr="00D82054">
        <w:rPr>
          <w:rFonts w:ascii="Trebuchet MS" w:hAnsi="Trebuchet MS"/>
        </w:rPr>
        <w:t xml:space="preserve">a wide range of consumer, citizen and </w:t>
      </w:r>
      <w:r w:rsidR="00666250" w:rsidRPr="00D82054">
        <w:rPr>
          <w:rFonts w:ascii="Trebuchet MS" w:hAnsi="Trebuchet MS"/>
        </w:rPr>
        <w:t xml:space="preserve">micro </w:t>
      </w:r>
      <w:r w:rsidRPr="00D82054">
        <w:rPr>
          <w:rFonts w:ascii="Trebuchet MS" w:hAnsi="Trebuchet MS"/>
        </w:rPr>
        <w:t>business representatives</w:t>
      </w:r>
      <w:r w:rsidR="000665FC">
        <w:rPr>
          <w:rFonts w:ascii="Trebuchet MS" w:hAnsi="Trebuchet MS"/>
        </w:rPr>
        <w:t xml:space="preserve"> - </w:t>
      </w:r>
      <w:r w:rsidRPr="00D82054">
        <w:rPr>
          <w:rFonts w:ascii="Trebuchet MS" w:hAnsi="Trebuchet MS"/>
        </w:rPr>
        <w:t xml:space="preserve">NGOs, policymakers, consumer protection organisations; and charities </w:t>
      </w:r>
      <w:r w:rsidR="00F957E4" w:rsidRPr="00D82054">
        <w:rPr>
          <w:rFonts w:ascii="Trebuchet MS" w:hAnsi="Trebuchet MS"/>
        </w:rPr>
        <w:t xml:space="preserve">working in a </w:t>
      </w:r>
      <w:r w:rsidR="002A40ED" w:rsidRPr="00D82054">
        <w:rPr>
          <w:rFonts w:ascii="Trebuchet MS" w:hAnsi="Trebuchet MS"/>
        </w:rPr>
        <w:t>r</w:t>
      </w:r>
      <w:r w:rsidR="00F957E4" w:rsidRPr="00D82054">
        <w:rPr>
          <w:rFonts w:ascii="Trebuchet MS" w:hAnsi="Trebuchet MS"/>
        </w:rPr>
        <w:t xml:space="preserve">ange of fields such as mental health </w:t>
      </w:r>
      <w:r w:rsidR="002A40ED" w:rsidRPr="00D82054">
        <w:rPr>
          <w:rFonts w:ascii="Trebuchet MS" w:hAnsi="Trebuchet MS"/>
        </w:rPr>
        <w:t xml:space="preserve">and racial equality or </w:t>
      </w:r>
      <w:r w:rsidRPr="00D82054">
        <w:rPr>
          <w:rFonts w:ascii="Trebuchet MS" w:hAnsi="Trebuchet MS"/>
        </w:rPr>
        <w:t xml:space="preserve">representing the interests of </w:t>
      </w:r>
      <w:r w:rsidR="005C4F05" w:rsidRPr="00D82054">
        <w:rPr>
          <w:rFonts w:ascii="Trebuchet MS" w:hAnsi="Trebuchet MS"/>
        </w:rPr>
        <w:t xml:space="preserve">people who are: </w:t>
      </w:r>
      <w:r w:rsidR="00D0313D" w:rsidRPr="00D82054">
        <w:rPr>
          <w:rFonts w:ascii="Trebuchet MS" w:hAnsi="Trebuchet MS"/>
        </w:rPr>
        <w:t>older</w:t>
      </w:r>
      <w:r w:rsidR="00446A59" w:rsidRPr="00D82054">
        <w:rPr>
          <w:rFonts w:ascii="Trebuchet MS" w:hAnsi="Trebuchet MS"/>
        </w:rPr>
        <w:t>;</w:t>
      </w:r>
      <w:r w:rsidR="00D0313D" w:rsidRPr="00D82054">
        <w:rPr>
          <w:rFonts w:ascii="Trebuchet MS" w:hAnsi="Trebuchet MS"/>
        </w:rPr>
        <w:t xml:space="preserve"> young</w:t>
      </w:r>
      <w:r w:rsidR="00446A59" w:rsidRPr="00D82054">
        <w:rPr>
          <w:rFonts w:ascii="Trebuchet MS" w:hAnsi="Trebuchet MS"/>
        </w:rPr>
        <w:t xml:space="preserve">er; </w:t>
      </w:r>
      <w:r w:rsidR="002A40ED" w:rsidRPr="00D82054">
        <w:rPr>
          <w:rFonts w:ascii="Trebuchet MS" w:hAnsi="Trebuchet MS"/>
        </w:rPr>
        <w:t xml:space="preserve">with disabilities; </w:t>
      </w:r>
      <w:r w:rsidRPr="00D82054">
        <w:rPr>
          <w:rFonts w:ascii="Trebuchet MS" w:hAnsi="Trebuchet MS"/>
        </w:rPr>
        <w:t>carers; in debt; liv</w:t>
      </w:r>
      <w:r w:rsidR="00446A59" w:rsidRPr="00D82054">
        <w:rPr>
          <w:rFonts w:ascii="Trebuchet MS" w:hAnsi="Trebuchet MS"/>
        </w:rPr>
        <w:t>ing</w:t>
      </w:r>
      <w:r w:rsidRPr="00D82054">
        <w:rPr>
          <w:rFonts w:ascii="Trebuchet MS" w:hAnsi="Trebuchet MS"/>
        </w:rPr>
        <w:t xml:space="preserve"> in </w:t>
      </w:r>
      <w:r w:rsidR="00666250" w:rsidRPr="00D82054">
        <w:rPr>
          <w:rFonts w:ascii="Trebuchet MS" w:hAnsi="Trebuchet MS"/>
        </w:rPr>
        <w:t>farming and rural communities</w:t>
      </w:r>
      <w:r w:rsidR="00446A59" w:rsidRPr="00D82054">
        <w:rPr>
          <w:rFonts w:ascii="Trebuchet MS" w:hAnsi="Trebuchet MS"/>
        </w:rPr>
        <w:t xml:space="preserve">; </w:t>
      </w:r>
      <w:r w:rsidR="002A40ED" w:rsidRPr="00D82054">
        <w:rPr>
          <w:rFonts w:ascii="Trebuchet MS" w:hAnsi="Trebuchet MS"/>
        </w:rPr>
        <w:t xml:space="preserve">digitally excluded </w:t>
      </w:r>
      <w:r w:rsidR="00666250" w:rsidRPr="00D82054">
        <w:rPr>
          <w:rFonts w:ascii="Trebuchet MS" w:hAnsi="Trebuchet MS"/>
        </w:rPr>
        <w:t>and many intersections of the above.</w:t>
      </w:r>
      <w:r w:rsidRPr="00D82054">
        <w:rPr>
          <w:rFonts w:ascii="Trebuchet MS" w:hAnsi="Trebuchet MS"/>
        </w:rPr>
        <w:t xml:space="preserve"> </w:t>
      </w:r>
    </w:p>
    <w:p w14:paraId="7C5AFBDD" w14:textId="01260D96" w:rsidR="002F7687" w:rsidRPr="00D82054" w:rsidRDefault="002F7687" w:rsidP="00635464">
      <w:pPr>
        <w:jc w:val="both"/>
        <w:rPr>
          <w:rFonts w:ascii="Trebuchet MS" w:hAnsi="Trebuchet MS"/>
        </w:rPr>
      </w:pPr>
      <w:r w:rsidRPr="24920E06">
        <w:rPr>
          <w:rFonts w:ascii="Trebuchet MS" w:hAnsi="Trebuchet MS"/>
        </w:rPr>
        <w:t xml:space="preserve">We continuously review whether we are hearing from a wide enough range of consumer, citizen and micro business voices and regularly invite new organisations to attend a session that may be of interest to them. It is important to us that all participants who want to participate, can. We provide </w:t>
      </w:r>
      <w:r w:rsidR="007A5126" w:rsidRPr="24920E06">
        <w:rPr>
          <w:rFonts w:ascii="Trebuchet MS" w:hAnsi="Trebuchet MS"/>
        </w:rPr>
        <w:t xml:space="preserve">a range of support </w:t>
      </w:r>
      <w:r w:rsidR="007D7B47" w:rsidRPr="24920E06">
        <w:rPr>
          <w:rFonts w:ascii="Trebuchet MS" w:hAnsi="Trebuchet MS"/>
        </w:rPr>
        <w:t xml:space="preserve">for </w:t>
      </w:r>
      <w:r w:rsidR="00312318" w:rsidRPr="24920E06">
        <w:rPr>
          <w:rFonts w:ascii="Trebuchet MS" w:hAnsi="Trebuchet MS"/>
        </w:rPr>
        <w:t>meeting participants</w:t>
      </w:r>
      <w:r w:rsidRPr="24920E06">
        <w:rPr>
          <w:rFonts w:ascii="Trebuchet MS" w:hAnsi="Trebuchet MS"/>
        </w:rPr>
        <w:t xml:space="preserve"> and endeavour to ensure that all discussions, </w:t>
      </w:r>
      <w:r w:rsidR="009B7DED" w:rsidRPr="24920E06">
        <w:rPr>
          <w:rFonts w:ascii="Trebuchet MS" w:hAnsi="Trebuchet MS"/>
        </w:rPr>
        <w:t>presentations,</w:t>
      </w:r>
      <w:r w:rsidRPr="24920E06">
        <w:rPr>
          <w:rFonts w:ascii="Trebuchet MS" w:hAnsi="Trebuchet MS"/>
        </w:rPr>
        <w:t xml:space="preserve"> and communications are inclusive.</w:t>
      </w:r>
      <w:r w:rsidR="00312318" w:rsidRPr="24920E06">
        <w:rPr>
          <w:rFonts w:ascii="Trebuchet MS" w:hAnsi="Trebuchet MS"/>
        </w:rPr>
        <w:t xml:space="preserve"> </w:t>
      </w:r>
    </w:p>
    <w:p w14:paraId="6C85EE2A" w14:textId="43A4EB0A" w:rsidR="00FD7114" w:rsidRPr="0061066E" w:rsidRDefault="00BB70A1" w:rsidP="00635464">
      <w:pPr>
        <w:jc w:val="both"/>
        <w:rPr>
          <w:rFonts w:ascii="Trebuchet MS" w:hAnsi="Trebuchet MS"/>
          <w:highlight w:val="yellow"/>
        </w:rPr>
      </w:pPr>
      <w:r w:rsidRPr="24920E06">
        <w:rPr>
          <w:rFonts w:ascii="Trebuchet MS" w:hAnsi="Trebuchet MS"/>
        </w:rPr>
        <w:t>W</w:t>
      </w:r>
      <w:r w:rsidR="00FD7114" w:rsidRPr="24920E06">
        <w:rPr>
          <w:rFonts w:ascii="Trebuchet MS" w:hAnsi="Trebuchet MS"/>
        </w:rPr>
        <w:t xml:space="preserve">e </w:t>
      </w:r>
      <w:r w:rsidRPr="24920E06">
        <w:rPr>
          <w:rFonts w:ascii="Trebuchet MS" w:hAnsi="Trebuchet MS"/>
        </w:rPr>
        <w:t xml:space="preserve">relay the insights provided by Hub Members </w:t>
      </w:r>
      <w:r w:rsidR="002145B3" w:rsidRPr="24920E06">
        <w:rPr>
          <w:rFonts w:ascii="Trebuchet MS" w:hAnsi="Trebuchet MS"/>
        </w:rPr>
        <w:t xml:space="preserve">to Ofcom </w:t>
      </w:r>
      <w:r w:rsidR="00FD7114" w:rsidRPr="24920E06">
        <w:rPr>
          <w:rFonts w:ascii="Trebuchet MS" w:hAnsi="Trebuchet MS"/>
        </w:rPr>
        <w:t xml:space="preserve">policy teams and industry, </w:t>
      </w:r>
      <w:r w:rsidR="002145B3" w:rsidRPr="24920E06">
        <w:rPr>
          <w:rFonts w:ascii="Trebuchet MS" w:hAnsi="Trebuchet MS"/>
        </w:rPr>
        <w:t>resulting in p</w:t>
      </w:r>
      <w:r w:rsidR="00FD7114" w:rsidRPr="24920E06">
        <w:rPr>
          <w:rFonts w:ascii="Trebuchet MS" w:hAnsi="Trebuchet MS"/>
        </w:rPr>
        <w:t>ositive action</w:t>
      </w:r>
      <w:r w:rsidR="00310D57" w:rsidRPr="24920E06">
        <w:rPr>
          <w:rFonts w:ascii="Trebuchet MS" w:hAnsi="Trebuchet MS"/>
        </w:rPr>
        <w:t xml:space="preserve">. </w:t>
      </w:r>
      <w:r w:rsidR="002A6EEB" w:rsidRPr="24920E06">
        <w:rPr>
          <w:rFonts w:ascii="Trebuchet MS" w:hAnsi="Trebuchet MS"/>
        </w:rPr>
        <w:t xml:space="preserve">We </w:t>
      </w:r>
      <w:proofErr w:type="gramStart"/>
      <w:r w:rsidR="002A6EEB" w:rsidRPr="24920E06">
        <w:rPr>
          <w:rFonts w:ascii="Trebuchet MS" w:hAnsi="Trebuchet MS"/>
        </w:rPr>
        <w:t>act as</w:t>
      </w:r>
      <w:proofErr w:type="gramEnd"/>
      <w:r w:rsidR="002A6EEB" w:rsidRPr="24920E06">
        <w:rPr>
          <w:rFonts w:ascii="Trebuchet MS" w:hAnsi="Trebuchet MS"/>
        </w:rPr>
        <w:t xml:space="preserve"> a facilitator of debate and encourage</w:t>
      </w:r>
      <w:r w:rsidR="00FC0DF6" w:rsidRPr="24920E06">
        <w:rPr>
          <w:rFonts w:ascii="Trebuchet MS" w:hAnsi="Trebuchet MS"/>
        </w:rPr>
        <w:t xml:space="preserve"> </w:t>
      </w:r>
      <w:r w:rsidR="002A6EEB" w:rsidRPr="24920E06">
        <w:rPr>
          <w:rFonts w:ascii="Trebuchet MS" w:hAnsi="Trebuchet MS"/>
        </w:rPr>
        <w:t xml:space="preserve">information sharing, </w:t>
      </w:r>
      <w:r w:rsidR="008D3EFB" w:rsidRPr="24920E06">
        <w:rPr>
          <w:rFonts w:ascii="Trebuchet MS" w:hAnsi="Trebuchet MS"/>
        </w:rPr>
        <w:t xml:space="preserve">for example </w:t>
      </w:r>
      <w:r w:rsidR="002A6EEB" w:rsidRPr="24920E06">
        <w:rPr>
          <w:rFonts w:ascii="Trebuchet MS" w:hAnsi="Trebuchet MS"/>
        </w:rPr>
        <w:t>enco</w:t>
      </w:r>
      <w:r w:rsidR="0037325D" w:rsidRPr="24920E06">
        <w:rPr>
          <w:rFonts w:ascii="Trebuchet MS" w:hAnsi="Trebuchet MS"/>
        </w:rPr>
        <w:t xml:space="preserve">uraging </w:t>
      </w:r>
      <w:r w:rsidR="00FD7114" w:rsidRPr="24920E06">
        <w:rPr>
          <w:rFonts w:ascii="Trebuchet MS" w:hAnsi="Trebuchet MS"/>
        </w:rPr>
        <w:t xml:space="preserve">Ofcom’s </w:t>
      </w:r>
      <w:r w:rsidR="003F0D5C" w:rsidRPr="24920E06">
        <w:rPr>
          <w:rFonts w:ascii="Trebuchet MS" w:hAnsi="Trebuchet MS"/>
        </w:rPr>
        <w:t xml:space="preserve">engagement with the views of Hub Members </w:t>
      </w:r>
      <w:r w:rsidR="0037325D" w:rsidRPr="24920E06">
        <w:rPr>
          <w:rFonts w:ascii="Trebuchet MS" w:hAnsi="Trebuchet MS"/>
        </w:rPr>
        <w:t xml:space="preserve">through the </w:t>
      </w:r>
      <w:r w:rsidR="00E46201" w:rsidRPr="24920E06">
        <w:rPr>
          <w:rFonts w:ascii="Trebuchet MS" w:hAnsi="Trebuchet MS"/>
        </w:rPr>
        <w:t xml:space="preserve">presentation and discussion of </w:t>
      </w:r>
      <w:r w:rsidR="00FD7114" w:rsidRPr="24920E06">
        <w:rPr>
          <w:rFonts w:ascii="Trebuchet MS" w:hAnsi="Trebuchet MS"/>
        </w:rPr>
        <w:t>policy proposals</w:t>
      </w:r>
      <w:r w:rsidR="00E46201" w:rsidRPr="24920E06">
        <w:rPr>
          <w:rFonts w:ascii="Trebuchet MS" w:hAnsi="Trebuchet MS"/>
        </w:rPr>
        <w:t xml:space="preserve"> at meetings</w:t>
      </w:r>
      <w:r w:rsidR="00FD7114" w:rsidRPr="24920E06">
        <w:rPr>
          <w:rFonts w:ascii="Trebuchet MS" w:hAnsi="Trebuchet MS"/>
        </w:rPr>
        <w:t xml:space="preserve">. We have been pleased that Hub participants have gone on to share </w:t>
      </w:r>
      <w:r w:rsidR="00EF1D8F" w:rsidRPr="24920E06">
        <w:rPr>
          <w:rFonts w:ascii="Trebuchet MS" w:hAnsi="Trebuchet MS"/>
        </w:rPr>
        <w:t xml:space="preserve">news about consultations, </w:t>
      </w:r>
      <w:r w:rsidR="00FD7114" w:rsidRPr="24920E06">
        <w:rPr>
          <w:rFonts w:ascii="Trebuchet MS" w:hAnsi="Trebuchet MS"/>
        </w:rPr>
        <w:t xml:space="preserve">research and ideas with </w:t>
      </w:r>
      <w:r w:rsidR="00EF1D8F" w:rsidRPr="24920E06">
        <w:rPr>
          <w:rFonts w:ascii="Trebuchet MS" w:hAnsi="Trebuchet MS"/>
        </w:rPr>
        <w:t xml:space="preserve">their stakeholders and </w:t>
      </w:r>
      <w:r w:rsidR="00FD7114" w:rsidRPr="24920E06">
        <w:rPr>
          <w:rFonts w:ascii="Trebuchet MS" w:hAnsi="Trebuchet MS"/>
        </w:rPr>
        <w:t xml:space="preserve">other participants following meetings. </w:t>
      </w:r>
      <w:r w:rsidR="006C2D53" w:rsidRPr="24920E06">
        <w:rPr>
          <w:rFonts w:ascii="Trebuchet MS" w:hAnsi="Trebuchet MS"/>
        </w:rPr>
        <w:t>We value t</w:t>
      </w:r>
      <w:r w:rsidR="00FD7114" w:rsidRPr="24920E06">
        <w:rPr>
          <w:rFonts w:ascii="Trebuchet MS" w:hAnsi="Trebuchet MS"/>
        </w:rPr>
        <w:t xml:space="preserve">he knowledge and skills of participants who attend the </w:t>
      </w:r>
      <w:r w:rsidR="0069212E" w:rsidRPr="24920E06">
        <w:rPr>
          <w:rFonts w:ascii="Trebuchet MS" w:hAnsi="Trebuchet MS"/>
        </w:rPr>
        <w:t>Hubs,</w:t>
      </w:r>
      <w:r w:rsidR="00FD7114" w:rsidRPr="24920E06">
        <w:rPr>
          <w:rFonts w:ascii="Trebuchet MS" w:hAnsi="Trebuchet MS"/>
        </w:rPr>
        <w:t xml:space="preserve"> and we encourage participants to share updates on recent work that they have been involved in.</w:t>
      </w:r>
    </w:p>
    <w:p w14:paraId="0C741C61" w14:textId="5A4A5F4F" w:rsidR="002F7687" w:rsidRPr="00D82054" w:rsidRDefault="002F7687" w:rsidP="002F7687">
      <w:pPr>
        <w:rPr>
          <w:rFonts w:ascii="Trebuchet MS" w:hAnsi="Trebuchet MS"/>
        </w:rPr>
      </w:pPr>
      <w:r w:rsidRPr="00D82054">
        <w:rPr>
          <w:rFonts w:ascii="Trebuchet MS" w:hAnsi="Trebuchet MS"/>
        </w:rPr>
        <w:t xml:space="preserve">In </w:t>
      </w:r>
      <w:r w:rsidR="005A0AD9">
        <w:rPr>
          <w:rFonts w:ascii="Trebuchet MS" w:hAnsi="Trebuchet MS"/>
        </w:rPr>
        <w:t>2023.24</w:t>
      </w:r>
      <w:r w:rsidR="00F261A6">
        <w:rPr>
          <w:rFonts w:ascii="Trebuchet MS" w:hAnsi="Trebuchet MS"/>
        </w:rPr>
        <w:t xml:space="preserve"> </w:t>
      </w:r>
      <w:r w:rsidRPr="00D82054">
        <w:rPr>
          <w:rFonts w:ascii="Trebuchet MS" w:hAnsi="Trebuchet MS"/>
        </w:rPr>
        <w:t>we</w:t>
      </w:r>
      <w:r w:rsidR="005A0AD9">
        <w:rPr>
          <w:rFonts w:ascii="Trebuchet MS" w:hAnsi="Trebuchet MS"/>
        </w:rPr>
        <w:t xml:space="preserve"> continued to</w:t>
      </w:r>
      <w:r w:rsidRPr="00D82054">
        <w:rPr>
          <w:rFonts w:ascii="Trebuchet MS" w:hAnsi="Trebuchet MS"/>
        </w:rPr>
        <w:t>:</w:t>
      </w:r>
    </w:p>
    <w:p w14:paraId="72F8A33D" w14:textId="7DAED4C9" w:rsidR="00C866B3" w:rsidRPr="00D82054" w:rsidRDefault="00C866B3" w:rsidP="00635464">
      <w:pPr>
        <w:pStyle w:val="ListParagraph"/>
        <w:numPr>
          <w:ilvl w:val="0"/>
          <w:numId w:val="17"/>
        </w:numPr>
        <w:jc w:val="both"/>
        <w:rPr>
          <w:rFonts w:ascii="Trebuchet MS" w:hAnsi="Trebuchet MS"/>
        </w:rPr>
      </w:pPr>
      <w:r w:rsidRPr="00D82054">
        <w:rPr>
          <w:rFonts w:ascii="Trebuchet MS" w:hAnsi="Trebuchet MS"/>
        </w:rPr>
        <w:t xml:space="preserve">Put specific issue discussions on the agenda of industry and policy makers in response to Members’ intelligence of the problems facing consumers across the </w:t>
      </w:r>
      <w:r w:rsidR="0069212E" w:rsidRPr="00D82054">
        <w:rPr>
          <w:rFonts w:ascii="Trebuchet MS" w:hAnsi="Trebuchet MS"/>
        </w:rPr>
        <w:t>UK</w:t>
      </w:r>
      <w:r w:rsidR="009B7DED" w:rsidRPr="00D82054">
        <w:rPr>
          <w:rFonts w:ascii="Trebuchet MS" w:hAnsi="Trebuchet MS"/>
        </w:rPr>
        <w:t xml:space="preserve">. </w:t>
      </w:r>
    </w:p>
    <w:p w14:paraId="52F2E2B1" w14:textId="7C2C4E92" w:rsidR="00C866B3" w:rsidRPr="00D82054" w:rsidRDefault="00C866B3" w:rsidP="00635464">
      <w:pPr>
        <w:pStyle w:val="ListParagraph"/>
        <w:numPr>
          <w:ilvl w:val="0"/>
          <w:numId w:val="17"/>
        </w:numPr>
        <w:jc w:val="both"/>
        <w:rPr>
          <w:rFonts w:ascii="Trebuchet MS" w:hAnsi="Trebuchet MS"/>
        </w:rPr>
      </w:pPr>
      <w:r w:rsidRPr="00D82054">
        <w:rPr>
          <w:rFonts w:ascii="Trebuchet MS" w:hAnsi="Trebuchet MS"/>
        </w:rPr>
        <w:t xml:space="preserve">Facilitated evidence-based discussions to feed into emerging areas of policy focus in the communications </w:t>
      </w:r>
      <w:r w:rsidR="0069212E" w:rsidRPr="00D82054">
        <w:rPr>
          <w:rFonts w:ascii="Trebuchet MS" w:hAnsi="Trebuchet MS"/>
        </w:rPr>
        <w:t>sector.</w:t>
      </w:r>
      <w:r w:rsidRPr="00D82054">
        <w:rPr>
          <w:rFonts w:ascii="Trebuchet MS" w:hAnsi="Trebuchet MS"/>
        </w:rPr>
        <w:t xml:space="preserve"> </w:t>
      </w:r>
    </w:p>
    <w:p w14:paraId="5D7176E0" w14:textId="205FD197" w:rsidR="002F7687" w:rsidRPr="00D82054" w:rsidRDefault="002F7687" w:rsidP="00635464">
      <w:pPr>
        <w:pStyle w:val="ListParagraph"/>
        <w:numPr>
          <w:ilvl w:val="0"/>
          <w:numId w:val="17"/>
        </w:numPr>
        <w:jc w:val="both"/>
        <w:rPr>
          <w:rFonts w:ascii="Trebuchet MS" w:hAnsi="Trebuchet MS"/>
        </w:rPr>
      </w:pPr>
      <w:r w:rsidRPr="00D82054">
        <w:rPr>
          <w:rFonts w:ascii="Trebuchet MS" w:hAnsi="Trebuchet MS"/>
        </w:rPr>
        <w:t xml:space="preserve">Further increased participation across the Hubs and ensured a diverse range of voices are contributing to these discussions; </w:t>
      </w:r>
      <w:r w:rsidR="00131EF4" w:rsidRPr="00D82054">
        <w:rPr>
          <w:rFonts w:ascii="Trebuchet MS" w:hAnsi="Trebuchet MS"/>
        </w:rPr>
        <w:t>and</w:t>
      </w:r>
    </w:p>
    <w:p w14:paraId="155F7580" w14:textId="51DDCAB2" w:rsidR="002F7687" w:rsidRPr="00D82054" w:rsidRDefault="00131EF4" w:rsidP="00635464">
      <w:pPr>
        <w:pStyle w:val="ListParagraph"/>
        <w:numPr>
          <w:ilvl w:val="0"/>
          <w:numId w:val="17"/>
        </w:numPr>
        <w:jc w:val="both"/>
        <w:rPr>
          <w:rFonts w:ascii="Trebuchet MS" w:hAnsi="Trebuchet MS"/>
        </w:rPr>
      </w:pPr>
      <w:r w:rsidRPr="00D82054">
        <w:rPr>
          <w:rFonts w:ascii="Trebuchet MS" w:hAnsi="Trebuchet MS"/>
        </w:rPr>
        <w:t xml:space="preserve">Generated awareness of consultations at </w:t>
      </w:r>
      <w:r w:rsidR="002F7687" w:rsidRPr="00D82054">
        <w:rPr>
          <w:rFonts w:ascii="Trebuchet MS" w:hAnsi="Trebuchet MS"/>
        </w:rPr>
        <w:t xml:space="preserve">the Hubs </w:t>
      </w:r>
      <w:r w:rsidRPr="00D82054">
        <w:rPr>
          <w:rFonts w:ascii="Trebuchet MS" w:hAnsi="Trebuchet MS"/>
        </w:rPr>
        <w:t xml:space="preserve">and fed intelligence gained at them </w:t>
      </w:r>
      <w:r w:rsidR="009269F9" w:rsidRPr="00D82054">
        <w:rPr>
          <w:rFonts w:ascii="Trebuchet MS" w:hAnsi="Trebuchet MS"/>
        </w:rPr>
        <w:t xml:space="preserve">into our </w:t>
      </w:r>
      <w:r w:rsidR="002F7687" w:rsidRPr="00D82054">
        <w:rPr>
          <w:rFonts w:ascii="Trebuchet MS" w:hAnsi="Trebuchet MS"/>
        </w:rPr>
        <w:t>responses to live issues and consultations, encouraging participants to respond directly where relevant.</w:t>
      </w:r>
    </w:p>
    <w:p w14:paraId="68922767" w14:textId="088A3101" w:rsidR="00F373C0" w:rsidRPr="00D82054" w:rsidRDefault="00FD7114" w:rsidP="00F373C0">
      <w:pPr>
        <w:rPr>
          <w:rFonts w:ascii="Trebuchet MS" w:hAnsi="Trebuchet MS"/>
        </w:rPr>
      </w:pPr>
      <w:r w:rsidRPr="00D82054">
        <w:rPr>
          <w:sz w:val="24"/>
          <w:szCs w:val="24"/>
        </w:rPr>
        <w:br/>
      </w:r>
      <w:r w:rsidR="00F373C0" w:rsidRPr="00D82054">
        <w:rPr>
          <w:rFonts w:ascii="Trebuchet MS" w:hAnsi="Trebuchet MS"/>
        </w:rPr>
        <w:t>Details on specific Hub</w:t>
      </w:r>
      <w:r w:rsidR="0034774C" w:rsidRPr="00D82054">
        <w:rPr>
          <w:rFonts w:ascii="Trebuchet MS" w:hAnsi="Trebuchet MS"/>
        </w:rPr>
        <w:t xml:space="preserve"> </w:t>
      </w:r>
      <w:r w:rsidR="00F373C0" w:rsidRPr="00D82054">
        <w:rPr>
          <w:rFonts w:ascii="Trebuchet MS" w:hAnsi="Trebuchet MS"/>
        </w:rPr>
        <w:t>meetings are published on our website</w:t>
      </w:r>
      <w:r w:rsidR="000F6EAA">
        <w:rPr>
          <w:rFonts w:ascii="Trebuchet MS" w:hAnsi="Trebuchet MS"/>
        </w:rPr>
        <w:t xml:space="preserve">: </w:t>
      </w:r>
      <w:hyperlink r:id="rId16" w:history="1">
        <w:r w:rsidR="000F6EAA" w:rsidRPr="00F7621E">
          <w:rPr>
            <w:rStyle w:val="Hyperlink"/>
            <w:rFonts w:ascii="Trebuchet MS" w:hAnsi="Trebuchet MS"/>
          </w:rPr>
          <w:t>National Stakeholder Hubs - Communications Consumer Panel</w:t>
        </w:r>
      </w:hyperlink>
      <w:r w:rsidR="005A2FC2" w:rsidRPr="00F7621E">
        <w:rPr>
          <w:rFonts w:ascii="Trebuchet MS" w:hAnsi="Trebuchet MS"/>
        </w:rPr>
        <w:t>.</w:t>
      </w:r>
    </w:p>
    <w:p w14:paraId="5D6D0221" w14:textId="6C61BD8B" w:rsidR="00C27E4A" w:rsidRPr="00D442A9" w:rsidRDefault="45BEA4DA" w:rsidP="24920E06">
      <w:pPr>
        <w:shd w:val="clear" w:color="auto" w:fill="FFFFFF" w:themeFill="background1"/>
        <w:spacing w:after="0" w:line="296" w:lineRule="atLeast"/>
        <w:rPr>
          <w:rFonts w:ascii="Trebuchet MS" w:hAnsi="Trebuchet MS" w:cs="Calibri"/>
          <w:color w:val="FF0000"/>
          <w:sz w:val="23"/>
          <w:szCs w:val="23"/>
          <w:highlight w:val="yellow"/>
        </w:rPr>
      </w:pPr>
      <w:r>
        <w:t xml:space="preserve"> </w:t>
      </w:r>
    </w:p>
    <w:p w14:paraId="146C64BA" w14:textId="00FEB549" w:rsidR="00C27E4A" w:rsidRPr="00D442A9" w:rsidRDefault="00BE4A07" w:rsidP="24920E06">
      <w:pPr>
        <w:shd w:val="clear" w:color="auto" w:fill="FFFFFF" w:themeFill="background1"/>
        <w:spacing w:after="0" w:line="296" w:lineRule="atLeast"/>
        <w:rPr>
          <w:rFonts w:ascii="Trebuchet MS" w:hAnsi="Trebuchet MS"/>
          <w:b/>
          <w:bCs/>
          <w:i/>
          <w:iCs/>
          <w:color w:val="00737F"/>
          <w:sz w:val="24"/>
          <w:szCs w:val="24"/>
        </w:rPr>
      </w:pPr>
      <w:r w:rsidRPr="24920E06">
        <w:rPr>
          <w:rFonts w:ascii="Trebuchet MS" w:hAnsi="Trebuchet MS"/>
          <w:b/>
          <w:bCs/>
          <w:i/>
          <w:iCs/>
          <w:color w:val="00737F"/>
          <w:sz w:val="24"/>
          <w:szCs w:val="24"/>
          <w:u w:val="single"/>
        </w:rPr>
        <w:t>UK Consumer Advocacy Hub</w:t>
      </w:r>
      <w:r w:rsidRPr="24920E06">
        <w:rPr>
          <w:rFonts w:ascii="Trebuchet MS" w:hAnsi="Trebuchet MS"/>
          <w:b/>
          <w:bCs/>
          <w:i/>
          <w:iCs/>
          <w:color w:val="00737F"/>
          <w:sz w:val="24"/>
          <w:szCs w:val="24"/>
        </w:rPr>
        <w:t xml:space="preserve"> </w:t>
      </w:r>
    </w:p>
    <w:p w14:paraId="512853CF" w14:textId="77777777" w:rsidR="00943EA0" w:rsidRDefault="009269F9" w:rsidP="00EE719A">
      <w:pPr>
        <w:jc w:val="both"/>
        <w:rPr>
          <w:rFonts w:ascii="Trebuchet MS" w:hAnsi="Trebuchet MS"/>
        </w:rPr>
      </w:pPr>
      <w:r w:rsidRPr="00D82054">
        <w:rPr>
          <w:rFonts w:ascii="Trebuchet MS" w:hAnsi="Trebuchet MS"/>
        </w:rPr>
        <w:t>T</w:t>
      </w:r>
      <w:r w:rsidR="0010386A" w:rsidRPr="00D82054">
        <w:rPr>
          <w:rFonts w:ascii="Trebuchet MS" w:hAnsi="Trebuchet MS"/>
        </w:rPr>
        <w:t xml:space="preserve">he UK Consumer Advocacy Hub provides an opportunity for consumer advocacy bodies to come together and share knowledge and awareness of the types of issues facing consumers nationally. </w:t>
      </w:r>
    </w:p>
    <w:p w14:paraId="5E8CF718" w14:textId="0FAEAC31" w:rsidR="005864B7" w:rsidRDefault="0034774C" w:rsidP="00EE719A">
      <w:pPr>
        <w:jc w:val="both"/>
        <w:rPr>
          <w:rFonts w:ascii="Trebuchet MS" w:hAnsi="Trebuchet MS"/>
        </w:rPr>
      </w:pPr>
      <w:r w:rsidRPr="00D82054">
        <w:rPr>
          <w:rFonts w:ascii="Trebuchet MS" w:hAnsi="Trebuchet MS"/>
        </w:rPr>
        <w:t xml:space="preserve">Chaired by </w:t>
      </w:r>
      <w:r w:rsidR="005A0AD9">
        <w:rPr>
          <w:rFonts w:ascii="Trebuchet MS" w:hAnsi="Trebuchet MS"/>
        </w:rPr>
        <w:t>the</w:t>
      </w:r>
      <w:r w:rsidRPr="00D82054">
        <w:rPr>
          <w:rFonts w:ascii="Trebuchet MS" w:hAnsi="Trebuchet MS"/>
        </w:rPr>
        <w:t xml:space="preserve"> Chair of the Communications Consumer Panel, r</w:t>
      </w:r>
      <w:r w:rsidR="0010386A" w:rsidRPr="00955B48">
        <w:rPr>
          <w:rFonts w:ascii="Trebuchet MS" w:hAnsi="Trebuchet MS"/>
        </w:rPr>
        <w:t>egular attendees include</w:t>
      </w:r>
      <w:r w:rsidR="00AF6C34" w:rsidRPr="00D442A9">
        <w:rPr>
          <w:rFonts w:ascii="Trebuchet MS" w:hAnsi="Trebuchet MS"/>
        </w:rPr>
        <w:t>:</w:t>
      </w:r>
      <w:r w:rsidR="00000C22" w:rsidRPr="00D442A9">
        <w:rPr>
          <w:rFonts w:ascii="Trebuchet MS" w:hAnsi="Trebuchet MS"/>
        </w:rPr>
        <w:t xml:space="preserve"> </w:t>
      </w:r>
      <w:r w:rsidR="0010386A" w:rsidRPr="00D442A9">
        <w:rPr>
          <w:rFonts w:ascii="Trebuchet MS" w:hAnsi="Trebuchet MS"/>
        </w:rPr>
        <w:t>Citizens Advice, Citizens Advice Scotland, Consumer Council for Northern Ireland and Which?</w:t>
      </w:r>
    </w:p>
    <w:p w14:paraId="36ED2564" w14:textId="77777777" w:rsidR="00943EA0" w:rsidRDefault="0010386A" w:rsidP="00096CCB">
      <w:pPr>
        <w:jc w:val="both"/>
        <w:rPr>
          <w:rFonts w:ascii="Trebuchet MS" w:hAnsi="Trebuchet MS"/>
        </w:rPr>
      </w:pPr>
      <w:r w:rsidRPr="00D442A9">
        <w:rPr>
          <w:rFonts w:ascii="Trebuchet MS" w:hAnsi="Trebuchet MS"/>
        </w:rPr>
        <w:lastRenderedPageBreak/>
        <w:t xml:space="preserve">The meetings provide an opportunity to share knowledge across the consumer landscape and drive awareness of any ongoing work/or research and </w:t>
      </w:r>
      <w:r w:rsidR="002239B0" w:rsidRPr="00D82054">
        <w:rPr>
          <w:rFonts w:ascii="Trebuchet MS" w:hAnsi="Trebuchet MS"/>
        </w:rPr>
        <w:t xml:space="preserve">to </w:t>
      </w:r>
      <w:r w:rsidRPr="00955B48">
        <w:rPr>
          <w:rFonts w:ascii="Trebuchet MS" w:hAnsi="Trebuchet MS"/>
        </w:rPr>
        <w:t xml:space="preserve">avoid duplication of work. </w:t>
      </w:r>
    </w:p>
    <w:p w14:paraId="76C92B72" w14:textId="52A153B5" w:rsidR="00D4135E" w:rsidRDefault="007C3790" w:rsidP="00635464">
      <w:pPr>
        <w:jc w:val="both"/>
        <w:rPr>
          <w:rFonts w:ascii="Trebuchet MS" w:hAnsi="Trebuchet MS"/>
        </w:rPr>
      </w:pPr>
      <w:r w:rsidRPr="24920E06">
        <w:rPr>
          <w:rFonts w:ascii="Trebuchet MS" w:hAnsi="Trebuchet MS"/>
        </w:rPr>
        <w:t xml:space="preserve">These discussions are valuable in ensuring that the limited resources of all consumer advocates are used to best effect and that we </w:t>
      </w:r>
      <w:r w:rsidR="00B40E8B" w:rsidRPr="24920E06">
        <w:rPr>
          <w:rFonts w:ascii="Trebuchet MS" w:hAnsi="Trebuchet MS"/>
        </w:rPr>
        <w:t>do not duplicate effort, but instead inform each other’s work. Topics of discussion in the past year have included affordability</w:t>
      </w:r>
      <w:r w:rsidR="00DF6883" w:rsidRPr="24920E06">
        <w:rPr>
          <w:rFonts w:ascii="Trebuchet MS" w:hAnsi="Trebuchet MS"/>
        </w:rPr>
        <w:t xml:space="preserve"> and debt, and consumers’ reliance on postal services. While there is no bespoke advocate for Wales, we ensure that the Welsh voice features in discussion and have also been pleased with the engagement our Member for Wales has had with </w:t>
      </w:r>
      <w:r w:rsidR="00D4135E" w:rsidRPr="24920E06">
        <w:rPr>
          <w:rFonts w:ascii="Trebuchet MS" w:hAnsi="Trebuchet MS"/>
        </w:rPr>
        <w:t xml:space="preserve">stakeholders in Wales, to ensure we </w:t>
      </w:r>
      <w:r w:rsidR="003668EE" w:rsidRPr="24920E06">
        <w:rPr>
          <w:rFonts w:ascii="Trebuchet MS" w:hAnsi="Trebuchet MS"/>
        </w:rPr>
        <w:t xml:space="preserve">can hear </w:t>
      </w:r>
      <w:r w:rsidR="00D4135E" w:rsidRPr="24920E06">
        <w:rPr>
          <w:rFonts w:ascii="Trebuchet MS" w:hAnsi="Trebuchet MS"/>
        </w:rPr>
        <w:t xml:space="preserve">the needs of all UK consumers. </w:t>
      </w:r>
    </w:p>
    <w:p w14:paraId="5DFA8EC3" w14:textId="46776506" w:rsidR="0034774C" w:rsidRPr="00FC3A00" w:rsidRDefault="0034774C" w:rsidP="00FC3A00">
      <w:pPr>
        <w:rPr>
          <w:rFonts w:ascii="Trebuchet MS" w:hAnsi="Trebuchet MS"/>
        </w:rPr>
      </w:pPr>
      <w:r w:rsidRPr="00D82054">
        <w:rPr>
          <w:rFonts w:ascii="Trebuchet MS" w:hAnsi="Trebuchet MS"/>
        </w:rPr>
        <w:t xml:space="preserve">In </w:t>
      </w:r>
      <w:r w:rsidR="00FC3A00">
        <w:rPr>
          <w:rFonts w:ascii="Trebuchet MS" w:hAnsi="Trebuchet MS"/>
        </w:rPr>
        <w:t>2023/24</w:t>
      </w:r>
      <w:r w:rsidRPr="00D82054">
        <w:rPr>
          <w:rFonts w:ascii="Trebuchet MS" w:hAnsi="Trebuchet MS"/>
        </w:rPr>
        <w:t xml:space="preserve"> we:</w:t>
      </w:r>
    </w:p>
    <w:p w14:paraId="159381ED" w14:textId="593193A9" w:rsidR="0034774C" w:rsidRPr="00D82054" w:rsidRDefault="0034774C" w:rsidP="0034774C">
      <w:pPr>
        <w:pStyle w:val="ListParagraph"/>
        <w:numPr>
          <w:ilvl w:val="0"/>
          <w:numId w:val="18"/>
        </w:numPr>
        <w:rPr>
          <w:rFonts w:ascii="Trebuchet MS" w:hAnsi="Trebuchet MS"/>
        </w:rPr>
      </w:pPr>
      <w:r w:rsidRPr="00D82054">
        <w:rPr>
          <w:rFonts w:ascii="Trebuchet MS" w:hAnsi="Trebuchet MS"/>
        </w:rPr>
        <w:t xml:space="preserve">Continued to share intelligence across the UK, strengthen networks and identify areas that require further research. </w:t>
      </w:r>
    </w:p>
    <w:p w14:paraId="42CD2F97" w14:textId="315CE64A" w:rsidR="00053D7E" w:rsidRDefault="0034774C" w:rsidP="4A6B2785">
      <w:pPr>
        <w:pStyle w:val="ListParagraph"/>
        <w:numPr>
          <w:ilvl w:val="0"/>
          <w:numId w:val="18"/>
        </w:numPr>
        <w:rPr>
          <w:rFonts w:ascii="Trebuchet MS" w:hAnsi="Trebuchet MS"/>
        </w:rPr>
      </w:pPr>
      <w:r w:rsidRPr="00D82054">
        <w:rPr>
          <w:rFonts w:ascii="Trebuchet MS" w:hAnsi="Trebuchet MS"/>
        </w:rPr>
        <w:t xml:space="preserve">Identified mutual and separate areas of concern and made best use of the resources of all participants, by learning from each other’s research and commissioning research where knowledge gaps </w:t>
      </w:r>
      <w:r w:rsidR="0069212E" w:rsidRPr="00D82054">
        <w:rPr>
          <w:rFonts w:ascii="Trebuchet MS" w:hAnsi="Trebuchet MS"/>
        </w:rPr>
        <w:t>existed,</w:t>
      </w:r>
      <w:r w:rsidRPr="00D82054">
        <w:rPr>
          <w:rFonts w:ascii="Trebuchet MS" w:hAnsi="Trebuchet MS"/>
        </w:rPr>
        <w:t xml:space="preserve"> or further depth of understanding was needed.</w:t>
      </w:r>
    </w:p>
    <w:p w14:paraId="041BAFAD" w14:textId="77777777" w:rsidR="00FC3A00" w:rsidRPr="00FC3A00" w:rsidRDefault="00FC3A00" w:rsidP="00FC3A00">
      <w:pPr>
        <w:pStyle w:val="ListParagraph"/>
        <w:rPr>
          <w:rFonts w:ascii="Trebuchet MS" w:hAnsi="Trebuchet MS"/>
        </w:rPr>
      </w:pPr>
    </w:p>
    <w:p w14:paraId="7FF87362" w14:textId="2ED80AB4" w:rsidR="00C27E4A" w:rsidRPr="0095472F" w:rsidRDefault="00BE4A07" w:rsidP="4A6B2785">
      <w:pPr>
        <w:rPr>
          <w:rFonts w:ascii="Trebuchet MS" w:hAnsi="Trebuchet MS"/>
          <w:b/>
          <w:bCs/>
          <w:i/>
          <w:iCs/>
          <w:color w:val="00737F"/>
          <w:sz w:val="28"/>
          <w:szCs w:val="28"/>
        </w:rPr>
      </w:pPr>
      <w:r w:rsidRPr="00955B48">
        <w:rPr>
          <w:rFonts w:ascii="Trebuchet MS" w:hAnsi="Trebuchet MS"/>
          <w:b/>
          <w:bCs/>
          <w:i/>
          <w:iCs/>
          <w:color w:val="00737F"/>
          <w:sz w:val="28"/>
          <w:szCs w:val="28"/>
          <w:u w:val="single"/>
        </w:rPr>
        <w:t>I</w:t>
      </w:r>
      <w:r w:rsidRPr="0095472F">
        <w:rPr>
          <w:rFonts w:ascii="Trebuchet MS" w:hAnsi="Trebuchet MS"/>
          <w:b/>
          <w:bCs/>
          <w:i/>
          <w:iCs/>
          <w:color w:val="00737F"/>
          <w:sz w:val="28"/>
          <w:szCs w:val="28"/>
          <w:u w:val="single"/>
        </w:rPr>
        <w:t>ndustry Forum</w:t>
      </w:r>
      <w:r w:rsidRPr="0095472F">
        <w:rPr>
          <w:rFonts w:ascii="Trebuchet MS" w:hAnsi="Trebuchet MS"/>
          <w:b/>
          <w:bCs/>
          <w:i/>
          <w:iCs/>
          <w:color w:val="00737F"/>
          <w:sz w:val="28"/>
          <w:szCs w:val="28"/>
        </w:rPr>
        <w:t xml:space="preserve"> </w:t>
      </w:r>
    </w:p>
    <w:p w14:paraId="0D11A832" w14:textId="6E8DAE5B" w:rsidR="00D442A9" w:rsidRPr="00D82054" w:rsidRDefault="004417FA" w:rsidP="00635464">
      <w:pPr>
        <w:jc w:val="both"/>
        <w:rPr>
          <w:rFonts w:ascii="Trebuchet MS" w:hAnsi="Trebuchet MS"/>
        </w:rPr>
      </w:pPr>
      <w:r w:rsidRPr="24920E06">
        <w:rPr>
          <w:rFonts w:ascii="Trebuchet MS" w:hAnsi="Trebuchet MS"/>
        </w:rPr>
        <w:t xml:space="preserve">We established the </w:t>
      </w:r>
      <w:r w:rsidR="001E5963" w:rsidRPr="24920E06">
        <w:rPr>
          <w:rFonts w:ascii="Trebuchet MS" w:hAnsi="Trebuchet MS"/>
        </w:rPr>
        <w:t xml:space="preserve">Industry Forum </w:t>
      </w:r>
      <w:r w:rsidRPr="24920E06">
        <w:rPr>
          <w:rFonts w:ascii="Trebuchet MS" w:hAnsi="Trebuchet MS"/>
        </w:rPr>
        <w:t xml:space="preserve">to </w:t>
      </w:r>
      <w:r w:rsidR="001E5963" w:rsidRPr="24920E06">
        <w:rPr>
          <w:rFonts w:ascii="Trebuchet MS" w:hAnsi="Trebuchet MS"/>
        </w:rPr>
        <w:t>gather the main communications providers together under Chatham House Rules</w:t>
      </w:r>
      <w:r w:rsidR="00904850" w:rsidRPr="24920E06">
        <w:rPr>
          <w:rFonts w:ascii="Trebuchet MS" w:hAnsi="Trebuchet MS"/>
        </w:rPr>
        <w:t xml:space="preserve">, presenting </w:t>
      </w:r>
      <w:r w:rsidR="00BD0B4C" w:rsidRPr="24920E06">
        <w:rPr>
          <w:rFonts w:ascii="Trebuchet MS" w:hAnsi="Trebuchet MS"/>
        </w:rPr>
        <w:t xml:space="preserve">examples of cross-sectoral </w:t>
      </w:r>
      <w:r w:rsidRPr="24920E06">
        <w:rPr>
          <w:rFonts w:ascii="Trebuchet MS" w:hAnsi="Trebuchet MS"/>
        </w:rPr>
        <w:t xml:space="preserve">best practice to </w:t>
      </w:r>
      <w:r w:rsidR="00BD0B4C" w:rsidRPr="24920E06">
        <w:rPr>
          <w:rFonts w:ascii="Trebuchet MS" w:hAnsi="Trebuchet MS"/>
        </w:rPr>
        <w:t>facilitate</w:t>
      </w:r>
      <w:r w:rsidR="004B36DC" w:rsidRPr="24920E06">
        <w:rPr>
          <w:rFonts w:ascii="Trebuchet MS" w:hAnsi="Trebuchet MS"/>
        </w:rPr>
        <w:t xml:space="preserve"> and</w:t>
      </w:r>
      <w:r w:rsidRPr="24920E06">
        <w:rPr>
          <w:rFonts w:ascii="Trebuchet MS" w:hAnsi="Trebuchet MS"/>
        </w:rPr>
        <w:t xml:space="preserve"> inform discussion. </w:t>
      </w:r>
      <w:r w:rsidR="00FC3A00">
        <w:rPr>
          <w:rFonts w:ascii="Trebuchet MS" w:hAnsi="Trebuchet MS"/>
        </w:rPr>
        <w:t>The</w:t>
      </w:r>
      <w:r w:rsidR="00D442A9" w:rsidRPr="24920E06">
        <w:rPr>
          <w:rFonts w:ascii="Trebuchet MS" w:hAnsi="Trebuchet MS"/>
        </w:rPr>
        <w:t xml:space="preserve"> group is open to any communications provider who would like to attend</w:t>
      </w:r>
      <w:r w:rsidR="000C0046">
        <w:rPr>
          <w:rFonts w:ascii="Trebuchet MS" w:hAnsi="Trebuchet MS"/>
        </w:rPr>
        <w:t xml:space="preserve"> and is facilitated by the Panel</w:t>
      </w:r>
      <w:r w:rsidR="00D442A9" w:rsidRPr="24920E06">
        <w:rPr>
          <w:rFonts w:ascii="Trebuchet MS" w:hAnsi="Trebuchet MS"/>
        </w:rPr>
        <w:t>.</w:t>
      </w:r>
      <w:r w:rsidR="00BD0B4C" w:rsidRPr="24920E06">
        <w:rPr>
          <w:rFonts w:ascii="Trebuchet MS" w:hAnsi="Trebuchet MS"/>
        </w:rPr>
        <w:t xml:space="preserve"> </w:t>
      </w:r>
      <w:r w:rsidR="00D442A9" w:rsidRPr="24920E06">
        <w:rPr>
          <w:rFonts w:ascii="Trebuchet MS" w:hAnsi="Trebuchet MS"/>
        </w:rPr>
        <w:t xml:space="preserve">The Forum enables discussion of how to overcome obstacles and barriers to service improvement – including making </w:t>
      </w:r>
      <w:r w:rsidR="00727163" w:rsidRPr="24920E06">
        <w:rPr>
          <w:rFonts w:ascii="Trebuchet MS" w:hAnsi="Trebuchet MS"/>
        </w:rPr>
        <w:t>communications</w:t>
      </w:r>
      <w:r w:rsidR="00D442A9" w:rsidRPr="24920E06">
        <w:rPr>
          <w:rFonts w:ascii="Trebuchet MS" w:hAnsi="Trebuchet MS"/>
        </w:rPr>
        <w:t xml:space="preserve"> services accessible and easy to use by all consumers</w:t>
      </w:r>
      <w:r w:rsidR="00727163" w:rsidRPr="24920E06">
        <w:rPr>
          <w:rFonts w:ascii="Trebuchet MS" w:hAnsi="Trebuchet MS"/>
        </w:rPr>
        <w:t xml:space="preserve"> </w:t>
      </w:r>
      <w:r w:rsidR="00D442A9" w:rsidRPr="24920E06">
        <w:rPr>
          <w:rFonts w:ascii="Trebuchet MS" w:hAnsi="Trebuchet MS"/>
        </w:rPr>
        <w:t xml:space="preserve">– </w:t>
      </w:r>
      <w:r w:rsidR="009627DB" w:rsidRPr="24920E06">
        <w:rPr>
          <w:rFonts w:ascii="Trebuchet MS" w:hAnsi="Trebuchet MS"/>
        </w:rPr>
        <w:t>conscious of</w:t>
      </w:r>
      <w:r w:rsidR="00D442A9" w:rsidRPr="24920E06">
        <w:rPr>
          <w:rFonts w:ascii="Trebuchet MS" w:hAnsi="Trebuchet MS"/>
        </w:rPr>
        <w:t xml:space="preserve"> the fact that they are competitors. Our aim is </w:t>
      </w:r>
      <w:r w:rsidR="0093617B" w:rsidRPr="24920E06">
        <w:rPr>
          <w:rFonts w:ascii="Trebuchet MS" w:hAnsi="Trebuchet MS"/>
        </w:rPr>
        <w:t xml:space="preserve">for CPs </w:t>
      </w:r>
      <w:r w:rsidR="00D442A9" w:rsidRPr="24920E06">
        <w:rPr>
          <w:rFonts w:ascii="Trebuchet MS" w:hAnsi="Trebuchet MS"/>
        </w:rPr>
        <w:t xml:space="preserve">to provide a baseline level of fairness for consumers, above which </w:t>
      </w:r>
      <w:r w:rsidR="0093617B" w:rsidRPr="24920E06">
        <w:rPr>
          <w:rFonts w:ascii="Trebuchet MS" w:hAnsi="Trebuchet MS"/>
        </w:rPr>
        <w:t xml:space="preserve">they </w:t>
      </w:r>
      <w:r w:rsidR="00D442A9" w:rsidRPr="24920E06">
        <w:rPr>
          <w:rFonts w:ascii="Trebuchet MS" w:hAnsi="Trebuchet MS"/>
        </w:rPr>
        <w:t>can freely compete for customers.</w:t>
      </w:r>
      <w:r w:rsidR="000C0046">
        <w:rPr>
          <w:rFonts w:ascii="Trebuchet MS" w:hAnsi="Trebuchet MS"/>
        </w:rPr>
        <w:t xml:space="preserve"> In order to provide this baseline, we believe that CPs need to hear the voices of consumers who are most susceptible to harm.</w:t>
      </w:r>
      <w:r w:rsidR="00D442A9" w:rsidRPr="24920E06">
        <w:rPr>
          <w:rFonts w:ascii="Trebuchet MS" w:hAnsi="Trebuchet MS"/>
        </w:rPr>
        <w:t xml:space="preserve"> </w:t>
      </w:r>
    </w:p>
    <w:p w14:paraId="1E93F321" w14:textId="05D1C127" w:rsidR="0093617B" w:rsidRPr="00D82054" w:rsidRDefault="007743CB" w:rsidP="00D82054">
      <w:pPr>
        <w:rPr>
          <w:rFonts w:ascii="Trebuchet MS" w:hAnsi="Trebuchet MS"/>
        </w:rPr>
      </w:pPr>
      <w:r w:rsidRPr="00D82054">
        <w:rPr>
          <w:rFonts w:ascii="Trebuchet MS" w:hAnsi="Trebuchet MS"/>
        </w:rPr>
        <w:t xml:space="preserve">In </w:t>
      </w:r>
      <w:r w:rsidR="002A6C91">
        <w:rPr>
          <w:rFonts w:ascii="Trebuchet MS" w:hAnsi="Trebuchet MS"/>
        </w:rPr>
        <w:t>2023/24</w:t>
      </w:r>
      <w:r w:rsidRPr="00D82054">
        <w:rPr>
          <w:rFonts w:ascii="Trebuchet MS" w:hAnsi="Trebuchet MS"/>
        </w:rPr>
        <w:t xml:space="preserve"> we:</w:t>
      </w:r>
    </w:p>
    <w:p w14:paraId="22D3957D" w14:textId="3B128009" w:rsidR="003834BC" w:rsidRPr="0095472F" w:rsidRDefault="00B56ED1" w:rsidP="002A6C91">
      <w:pPr>
        <w:pStyle w:val="ListParagraph"/>
        <w:numPr>
          <w:ilvl w:val="0"/>
          <w:numId w:val="19"/>
        </w:numPr>
        <w:rPr>
          <w:rFonts w:ascii="Trebuchet MS" w:hAnsi="Trebuchet MS"/>
        </w:rPr>
      </w:pPr>
      <w:r>
        <w:rPr>
          <w:rFonts w:ascii="Trebuchet MS" w:hAnsi="Trebuchet MS"/>
        </w:rPr>
        <w:t>V</w:t>
      </w:r>
      <w:r w:rsidR="00D442A9" w:rsidRPr="00D82054">
        <w:rPr>
          <w:rFonts w:ascii="Trebuchet MS" w:hAnsi="Trebuchet MS"/>
        </w:rPr>
        <w:t xml:space="preserve">alued being able to work collaboratively with industry and </w:t>
      </w:r>
      <w:r w:rsidR="002A6C91">
        <w:rPr>
          <w:rFonts w:ascii="Trebuchet MS" w:hAnsi="Trebuchet MS"/>
        </w:rPr>
        <w:t>to bring insights to them from other sectors and our research</w:t>
      </w:r>
      <w:r>
        <w:rPr>
          <w:rFonts w:ascii="Trebuchet MS" w:hAnsi="Trebuchet MS"/>
        </w:rPr>
        <w:t>.</w:t>
      </w:r>
    </w:p>
    <w:p w14:paraId="02DDAB94" w14:textId="2C84917D" w:rsidR="006A69DF" w:rsidRPr="0095472F" w:rsidRDefault="006A69DF" w:rsidP="00635464">
      <w:pPr>
        <w:pStyle w:val="ListParagraph"/>
        <w:numPr>
          <w:ilvl w:val="0"/>
          <w:numId w:val="19"/>
        </w:numPr>
        <w:jc w:val="both"/>
        <w:rPr>
          <w:rFonts w:ascii="Trebuchet MS" w:hAnsi="Trebuchet MS"/>
        </w:rPr>
      </w:pPr>
      <w:r w:rsidRPr="0095472F">
        <w:rPr>
          <w:rFonts w:ascii="Trebuchet MS" w:hAnsi="Trebuchet MS"/>
        </w:rPr>
        <w:t>Invited guest pre</w:t>
      </w:r>
      <w:r w:rsidR="009F25A8" w:rsidRPr="0095472F">
        <w:rPr>
          <w:rFonts w:ascii="Trebuchet MS" w:hAnsi="Trebuchet MS"/>
        </w:rPr>
        <w:t xml:space="preserve">senters from other sectors to </w:t>
      </w:r>
      <w:r w:rsidR="0095472F" w:rsidRPr="00D82054">
        <w:rPr>
          <w:rFonts w:ascii="Trebuchet MS" w:hAnsi="Trebuchet MS"/>
        </w:rPr>
        <w:t xml:space="preserve">highlight </w:t>
      </w:r>
      <w:r w:rsidR="00394F64" w:rsidRPr="0095472F">
        <w:rPr>
          <w:rFonts w:ascii="Trebuchet MS" w:hAnsi="Trebuchet MS"/>
        </w:rPr>
        <w:t>what is</w:t>
      </w:r>
      <w:r w:rsidR="009F25A8" w:rsidRPr="0095472F">
        <w:rPr>
          <w:rFonts w:ascii="Trebuchet MS" w:hAnsi="Trebuchet MS"/>
        </w:rPr>
        <w:t xml:space="preserve"> possible in terms of adapting and designing processes to suit consumers’ changing needs and requirements.</w:t>
      </w:r>
      <w:r w:rsidR="003245BA" w:rsidRPr="0095472F">
        <w:rPr>
          <w:rFonts w:ascii="Trebuchet MS" w:hAnsi="Trebuchet MS"/>
        </w:rPr>
        <w:t xml:space="preserve"> This has included </w:t>
      </w:r>
      <w:r w:rsidR="00ED2149">
        <w:rPr>
          <w:rFonts w:ascii="Trebuchet MS" w:hAnsi="Trebuchet MS"/>
        </w:rPr>
        <w:t xml:space="preserve">debt </w:t>
      </w:r>
      <w:r w:rsidR="00F47C5C">
        <w:rPr>
          <w:rFonts w:ascii="Trebuchet MS" w:hAnsi="Trebuchet MS"/>
        </w:rPr>
        <w:t>organisations and charities.</w:t>
      </w:r>
    </w:p>
    <w:p w14:paraId="2EE71833" w14:textId="70191D77" w:rsidR="000C4AD4" w:rsidRPr="00D82054" w:rsidRDefault="00446A6E" w:rsidP="24920E06">
      <w:pPr>
        <w:rPr>
          <w:rFonts w:ascii="Trebuchet MS" w:hAnsi="Trebuchet MS"/>
          <w:b/>
          <w:bCs/>
          <w:i/>
          <w:iCs/>
          <w:color w:val="00737F"/>
          <w:sz w:val="24"/>
          <w:szCs w:val="24"/>
        </w:rPr>
      </w:pPr>
      <w:r>
        <w:br/>
      </w:r>
      <w:r w:rsidRPr="24920E06">
        <w:rPr>
          <w:rFonts w:ascii="Trebuchet MS" w:hAnsi="Trebuchet MS"/>
          <w:b/>
          <w:bCs/>
          <w:i/>
          <w:iCs/>
          <w:color w:val="00737F"/>
          <w:sz w:val="24"/>
          <w:szCs w:val="24"/>
          <w:u w:val="single"/>
        </w:rPr>
        <w:t xml:space="preserve">Panel </w:t>
      </w:r>
      <w:r w:rsidR="00BE4A07" w:rsidRPr="24920E06">
        <w:rPr>
          <w:rFonts w:ascii="Trebuchet MS" w:hAnsi="Trebuchet MS"/>
          <w:b/>
          <w:bCs/>
          <w:i/>
          <w:iCs/>
          <w:color w:val="00737F"/>
          <w:sz w:val="24"/>
          <w:szCs w:val="24"/>
          <w:u w:val="single"/>
        </w:rPr>
        <w:t>meetings</w:t>
      </w:r>
      <w:r w:rsidRPr="24920E06">
        <w:rPr>
          <w:rFonts w:ascii="Trebuchet MS" w:hAnsi="Trebuchet MS"/>
          <w:b/>
          <w:bCs/>
          <w:i/>
          <w:iCs/>
          <w:color w:val="00737F"/>
          <w:sz w:val="24"/>
          <w:szCs w:val="24"/>
        </w:rPr>
        <w:t xml:space="preserve"> </w:t>
      </w:r>
    </w:p>
    <w:p w14:paraId="3BF27783" w14:textId="55674BF1" w:rsidR="009E7890" w:rsidRPr="00D82054" w:rsidRDefault="00DA7EF4" w:rsidP="00635464">
      <w:pPr>
        <w:jc w:val="both"/>
        <w:rPr>
          <w:rFonts w:ascii="Trebuchet MS" w:hAnsi="Trebuchet MS"/>
        </w:rPr>
      </w:pPr>
      <w:r w:rsidRPr="00D82054">
        <w:rPr>
          <w:rFonts w:ascii="Trebuchet MS" w:hAnsi="Trebuchet MS"/>
        </w:rPr>
        <w:t xml:space="preserve">Our monthly meetings </w:t>
      </w:r>
      <w:r w:rsidR="009E7890" w:rsidRPr="00D82054">
        <w:rPr>
          <w:rFonts w:ascii="Trebuchet MS" w:hAnsi="Trebuchet MS"/>
        </w:rPr>
        <w:t xml:space="preserve">offer an opportunity </w:t>
      </w:r>
      <w:r w:rsidR="00DD127E" w:rsidRPr="00D82054">
        <w:rPr>
          <w:rFonts w:ascii="Trebuchet MS" w:hAnsi="Trebuchet MS"/>
        </w:rPr>
        <w:t xml:space="preserve">for Members to </w:t>
      </w:r>
      <w:r w:rsidR="009E7890" w:rsidRPr="00D82054">
        <w:rPr>
          <w:rFonts w:ascii="Trebuchet MS" w:hAnsi="Trebuchet MS"/>
        </w:rPr>
        <w:t>advi</w:t>
      </w:r>
      <w:r w:rsidR="00DD127E" w:rsidRPr="00D82054">
        <w:rPr>
          <w:rFonts w:ascii="Trebuchet MS" w:hAnsi="Trebuchet MS"/>
        </w:rPr>
        <w:t>s</w:t>
      </w:r>
      <w:r w:rsidR="009E7890" w:rsidRPr="00D82054">
        <w:rPr>
          <w:rFonts w:ascii="Trebuchet MS" w:hAnsi="Trebuchet MS"/>
        </w:rPr>
        <w:t xml:space="preserve">e </w:t>
      </w:r>
      <w:r w:rsidR="00BF5EF6" w:rsidRPr="00D82054">
        <w:rPr>
          <w:rFonts w:ascii="Trebuchet MS" w:hAnsi="Trebuchet MS"/>
        </w:rPr>
        <w:t>on</w:t>
      </w:r>
      <w:r w:rsidR="009E7890" w:rsidRPr="00D82054">
        <w:rPr>
          <w:rFonts w:ascii="Trebuchet MS" w:hAnsi="Trebuchet MS"/>
        </w:rPr>
        <w:t xml:space="preserve"> </w:t>
      </w:r>
      <w:r w:rsidR="00BF5EF6" w:rsidRPr="00D82054">
        <w:rPr>
          <w:rFonts w:ascii="Trebuchet MS" w:hAnsi="Trebuchet MS"/>
        </w:rPr>
        <w:t xml:space="preserve">the </w:t>
      </w:r>
      <w:r w:rsidR="00DD127E" w:rsidRPr="00D82054">
        <w:rPr>
          <w:rFonts w:ascii="Trebuchet MS" w:hAnsi="Trebuchet MS"/>
        </w:rPr>
        <w:t>development</w:t>
      </w:r>
      <w:r w:rsidR="009E7890" w:rsidRPr="00D82054">
        <w:rPr>
          <w:rFonts w:ascii="Trebuchet MS" w:hAnsi="Trebuchet MS"/>
        </w:rPr>
        <w:t xml:space="preserve"> </w:t>
      </w:r>
      <w:r w:rsidR="00BF5EF6" w:rsidRPr="00D82054">
        <w:rPr>
          <w:rFonts w:ascii="Trebuchet MS" w:hAnsi="Trebuchet MS"/>
        </w:rPr>
        <w:t>of both policy and procedure,</w:t>
      </w:r>
      <w:r w:rsidR="009E7890" w:rsidRPr="00D82054">
        <w:rPr>
          <w:rFonts w:ascii="Trebuchet MS" w:hAnsi="Trebuchet MS"/>
        </w:rPr>
        <w:t xml:space="preserve"> provide consumer insights </w:t>
      </w:r>
      <w:r w:rsidR="00F155F7" w:rsidRPr="00D82054">
        <w:rPr>
          <w:rFonts w:ascii="Trebuchet MS" w:hAnsi="Trebuchet MS"/>
        </w:rPr>
        <w:t xml:space="preserve">into emerging policies </w:t>
      </w:r>
      <w:r w:rsidR="009E7890" w:rsidRPr="00D82054">
        <w:rPr>
          <w:rFonts w:ascii="Trebuchet MS" w:hAnsi="Trebuchet MS"/>
        </w:rPr>
        <w:t>and provoke thought and debate. Members also meet outside of these regular meetings on topics of interest and expertise.</w:t>
      </w:r>
    </w:p>
    <w:p w14:paraId="6A4DD700" w14:textId="54C1D444" w:rsidR="008A2215" w:rsidRPr="00F47C5C" w:rsidRDefault="009E7890" w:rsidP="24920E06">
      <w:pPr>
        <w:jc w:val="both"/>
        <w:rPr>
          <w:rStyle w:val="Heading1Char"/>
          <w:rFonts w:eastAsiaTheme="minorEastAsia" w:cstheme="minorBidi"/>
          <w:b w:val="0"/>
          <w:bCs w:val="0"/>
          <w:color w:val="auto"/>
          <w:sz w:val="22"/>
          <w:szCs w:val="22"/>
        </w:rPr>
      </w:pPr>
      <w:r w:rsidRPr="24920E06">
        <w:rPr>
          <w:rFonts w:ascii="Trebuchet MS" w:hAnsi="Trebuchet MS"/>
        </w:rPr>
        <w:t>We continue to engage with a wide range of stakeholders, including Ofcom, the National Advisory Committees, other regulators</w:t>
      </w:r>
      <w:r w:rsidR="00F47C5C" w:rsidRPr="24920E06">
        <w:rPr>
          <w:rFonts w:ascii="Trebuchet MS" w:hAnsi="Trebuchet MS"/>
        </w:rPr>
        <w:t xml:space="preserve"> and consumer panels</w:t>
      </w:r>
      <w:r w:rsidRPr="24920E06">
        <w:rPr>
          <w:rFonts w:ascii="Trebuchet MS" w:hAnsi="Trebuchet MS"/>
        </w:rPr>
        <w:t xml:space="preserve">, individual communications </w:t>
      </w:r>
      <w:r w:rsidR="00F47C5C" w:rsidRPr="24920E06">
        <w:rPr>
          <w:rFonts w:ascii="Trebuchet MS" w:hAnsi="Trebuchet MS"/>
        </w:rPr>
        <w:t xml:space="preserve">and postal </w:t>
      </w:r>
      <w:r w:rsidR="00554F95" w:rsidRPr="24920E06">
        <w:rPr>
          <w:rFonts w:ascii="Trebuchet MS" w:hAnsi="Trebuchet MS"/>
        </w:rPr>
        <w:t xml:space="preserve">service </w:t>
      </w:r>
      <w:r w:rsidRPr="24920E06">
        <w:rPr>
          <w:rFonts w:ascii="Trebuchet MS" w:hAnsi="Trebuchet MS"/>
        </w:rPr>
        <w:t xml:space="preserve">providers and other subject matter experts to look deeper into </w:t>
      </w:r>
      <w:r w:rsidR="005678F4" w:rsidRPr="24920E06">
        <w:rPr>
          <w:rFonts w:ascii="Trebuchet MS" w:hAnsi="Trebuchet MS"/>
        </w:rPr>
        <w:t>ongoing</w:t>
      </w:r>
      <w:r w:rsidRPr="24920E06">
        <w:rPr>
          <w:rFonts w:ascii="Trebuchet MS" w:hAnsi="Trebuchet MS"/>
        </w:rPr>
        <w:t xml:space="preserve"> issues that </w:t>
      </w:r>
      <w:r w:rsidR="005678F4" w:rsidRPr="24920E06">
        <w:rPr>
          <w:rFonts w:ascii="Trebuchet MS" w:hAnsi="Trebuchet MS"/>
        </w:rPr>
        <w:t xml:space="preserve">would benefit </w:t>
      </w:r>
      <w:r w:rsidR="00C267D7" w:rsidRPr="24920E06">
        <w:rPr>
          <w:rFonts w:ascii="Trebuchet MS" w:hAnsi="Trebuchet MS"/>
        </w:rPr>
        <w:t xml:space="preserve">from </w:t>
      </w:r>
      <w:r w:rsidRPr="24920E06">
        <w:rPr>
          <w:rFonts w:ascii="Trebuchet MS" w:hAnsi="Trebuchet MS"/>
        </w:rPr>
        <w:t xml:space="preserve">a more </w:t>
      </w:r>
      <w:proofErr w:type="gramStart"/>
      <w:r w:rsidRPr="24920E06">
        <w:rPr>
          <w:rFonts w:ascii="Trebuchet MS" w:hAnsi="Trebuchet MS"/>
        </w:rPr>
        <w:t>proactive</w:t>
      </w:r>
      <w:proofErr w:type="gramEnd"/>
      <w:r w:rsidRPr="24920E06">
        <w:rPr>
          <w:rFonts w:ascii="Trebuchet MS" w:hAnsi="Trebuchet MS"/>
        </w:rPr>
        <w:t xml:space="preserve"> and systematic approach. </w:t>
      </w:r>
    </w:p>
    <w:p w14:paraId="4C11E6C5" w14:textId="2C0A07AE" w:rsidR="00C267D7" w:rsidRPr="00D82054" w:rsidRDefault="00394F64" w:rsidP="00D82054">
      <w:pPr>
        <w:rPr>
          <w:rFonts w:ascii="Trebuchet MS" w:hAnsi="Trebuchet MS"/>
        </w:rPr>
      </w:pPr>
      <w:r w:rsidRPr="00D82054">
        <w:rPr>
          <w:rFonts w:ascii="Trebuchet MS" w:hAnsi="Trebuchet MS"/>
        </w:rPr>
        <w:lastRenderedPageBreak/>
        <w:t>We have</w:t>
      </w:r>
      <w:r w:rsidR="00C267D7" w:rsidRPr="00D82054">
        <w:rPr>
          <w:rFonts w:ascii="Trebuchet MS" w:hAnsi="Trebuchet MS"/>
        </w:rPr>
        <w:t xml:space="preserve"> </w:t>
      </w:r>
      <w:r w:rsidR="00683A98" w:rsidRPr="00D82054">
        <w:rPr>
          <w:rFonts w:ascii="Trebuchet MS" w:hAnsi="Trebuchet MS"/>
        </w:rPr>
        <w:t>i</w:t>
      </w:r>
      <w:r w:rsidR="00C267D7" w:rsidRPr="00D82054">
        <w:rPr>
          <w:rFonts w:ascii="Trebuchet MS" w:hAnsi="Trebuchet MS"/>
        </w:rPr>
        <w:t>dentified synergies between ongoing pieces of work by our stakeholders and called out issues of consumer harm early on, to prevent, reduce or halt impact on consumers</w:t>
      </w:r>
      <w:r w:rsidR="00113F07" w:rsidRPr="00D82054">
        <w:rPr>
          <w:rFonts w:ascii="Trebuchet MS" w:hAnsi="Trebuchet MS"/>
        </w:rPr>
        <w:t>.</w:t>
      </w:r>
    </w:p>
    <w:p w14:paraId="7C04A758" w14:textId="11A90998" w:rsidR="00C60C52" w:rsidRPr="00D82054" w:rsidRDefault="00AE1891" w:rsidP="4A371E57">
      <w:pPr>
        <w:spacing w:before="100" w:beforeAutospacing="1" w:after="100" w:afterAutospacing="1" w:line="276" w:lineRule="auto"/>
        <w:rPr>
          <w:rFonts w:ascii="Trebuchet MS" w:hAnsi="Trebuchet MS"/>
        </w:rPr>
      </w:pPr>
      <w:bookmarkStart w:id="16" w:name="_Toc108542658"/>
      <w:r w:rsidRPr="4A371E57">
        <w:rPr>
          <w:rStyle w:val="Heading1Char"/>
        </w:rPr>
        <w:t>Our r</w:t>
      </w:r>
      <w:r w:rsidR="00FC1DA5" w:rsidRPr="4A371E57">
        <w:rPr>
          <w:rStyle w:val="Heading1Char"/>
        </w:rPr>
        <w:t>esearch</w:t>
      </w:r>
      <w:r w:rsidRPr="4A371E57">
        <w:rPr>
          <w:rStyle w:val="Heading1Char"/>
        </w:rPr>
        <w:t xml:space="preserve"> and insight programme</w:t>
      </w:r>
      <w:bookmarkEnd w:id="16"/>
    </w:p>
    <w:p w14:paraId="103F1BEA" w14:textId="0A32DC06" w:rsidR="006D401C" w:rsidRDefault="001C2C53" w:rsidP="00D82054">
      <w:pPr>
        <w:rPr>
          <w:rFonts w:ascii="Trebuchet MS" w:hAnsi="Trebuchet MS"/>
        </w:rPr>
      </w:pPr>
      <w:r w:rsidRPr="24920E06">
        <w:rPr>
          <w:rFonts w:ascii="Trebuchet MS" w:hAnsi="Trebuchet MS"/>
        </w:rPr>
        <w:t>Our qualitative and quantitative research programme has been focused on investing in specific areas where we have identified consumer harm, or risk of harm if action is not taken</w:t>
      </w:r>
      <w:r w:rsidR="008E52E8" w:rsidRPr="24920E06">
        <w:rPr>
          <w:rFonts w:ascii="Trebuchet MS" w:hAnsi="Trebuchet MS"/>
        </w:rPr>
        <w:t xml:space="preserve"> by industry and policy makers and we seek to provide recommendations that will enable action to be taken to support consumers (and citizens and micro-businesses). </w:t>
      </w:r>
      <w:r w:rsidR="007B1406">
        <w:br/>
      </w:r>
      <w:r w:rsidR="007B1406">
        <w:br/>
      </w:r>
      <w:hyperlink r:id="rId17" w:history="1">
        <w:r w:rsidR="00703727" w:rsidRPr="24920E06">
          <w:rPr>
            <w:rStyle w:val="Hyperlink"/>
            <w:rFonts w:ascii="Trebuchet MS" w:hAnsi="Trebuchet MS"/>
          </w:rPr>
          <w:t xml:space="preserve">Switching from analogue to telephony: Listening to the needs of landline consumers (2023) </w:t>
        </w:r>
      </w:hyperlink>
      <w:r w:rsidR="00D737CB" w:rsidRPr="24920E06">
        <w:rPr>
          <w:rFonts w:ascii="Trebuchet MS" w:hAnsi="Trebuchet MS"/>
        </w:rPr>
        <w:t>(a follow-up to the above quantitative study, with a boosted sample)</w:t>
      </w:r>
      <w:r w:rsidR="007B1406">
        <w:br/>
      </w:r>
    </w:p>
    <w:p w14:paraId="61CB4810" w14:textId="1445366C" w:rsidR="00130E0E" w:rsidRDefault="00000000" w:rsidP="00130E0E">
      <w:pPr>
        <w:rPr>
          <w:rFonts w:ascii="Trebuchet MS" w:hAnsi="Trebuchet MS"/>
        </w:rPr>
      </w:pPr>
      <w:hyperlink r:id="rId18" w:history="1">
        <w:r w:rsidR="000A0451">
          <w:rPr>
            <w:rStyle w:val="Hyperlink"/>
            <w:rFonts w:ascii="Trebuchet MS" w:hAnsi="Trebuchet MS"/>
          </w:rPr>
          <w:t>The</w:t>
        </w:r>
        <w:r w:rsidR="00130E0E" w:rsidRPr="00D737CB">
          <w:rPr>
            <w:rStyle w:val="Hyperlink"/>
            <w:rFonts w:ascii="Trebuchet MS" w:hAnsi="Trebuchet MS"/>
          </w:rPr>
          <w:t xml:space="preserve"> </w:t>
        </w:r>
        <w:r w:rsidR="00B56ED1">
          <w:rPr>
            <w:rStyle w:val="Hyperlink"/>
            <w:rFonts w:ascii="Trebuchet MS" w:hAnsi="Trebuchet MS"/>
          </w:rPr>
          <w:t>Struggle for</w:t>
        </w:r>
        <w:r w:rsidR="00130E0E" w:rsidRPr="00D737CB">
          <w:rPr>
            <w:rStyle w:val="Hyperlink"/>
            <w:rFonts w:ascii="Trebuchet MS" w:hAnsi="Trebuchet MS"/>
          </w:rPr>
          <w:t xml:space="preserve"> </w:t>
        </w:r>
        <w:r w:rsidR="00B56ED1">
          <w:rPr>
            <w:rStyle w:val="Hyperlink"/>
            <w:rFonts w:ascii="Trebuchet MS" w:hAnsi="Trebuchet MS"/>
          </w:rPr>
          <w:t>F</w:t>
        </w:r>
        <w:r w:rsidR="00130E0E" w:rsidRPr="00D737CB">
          <w:rPr>
            <w:rStyle w:val="Hyperlink"/>
            <w:rFonts w:ascii="Trebuchet MS" w:hAnsi="Trebuchet MS"/>
          </w:rPr>
          <w:t xml:space="preserve">airness: the experiences of communications consumers in remote and rural parts of the UK </w:t>
        </w:r>
      </w:hyperlink>
    </w:p>
    <w:p w14:paraId="0465C0C4" w14:textId="6DEB87D7" w:rsidR="00EA5736" w:rsidRPr="007C7F48" w:rsidRDefault="00F939F3" w:rsidP="4A371E57">
      <w:pPr>
        <w:pStyle w:val="Heading1"/>
        <w:rPr>
          <w:i/>
          <w:iCs/>
          <w:sz w:val="22"/>
          <w:szCs w:val="22"/>
        </w:rPr>
      </w:pPr>
      <w:bookmarkStart w:id="17" w:name="_Toc108542659"/>
      <w:r>
        <w:t>Co</w:t>
      </w:r>
      <w:r w:rsidR="00861711">
        <w:t>nsultation responses</w:t>
      </w:r>
      <w:bookmarkEnd w:id="17"/>
      <w:r>
        <w:br/>
      </w:r>
    </w:p>
    <w:p w14:paraId="7257EDBA" w14:textId="39470312" w:rsidR="005532B1" w:rsidRPr="008F6703" w:rsidRDefault="005532B1" w:rsidP="00635464">
      <w:pPr>
        <w:jc w:val="both"/>
        <w:rPr>
          <w:rFonts w:ascii="Trebuchet MS" w:hAnsi="Trebuchet MS"/>
        </w:rPr>
      </w:pPr>
      <w:r w:rsidRPr="24920E06">
        <w:rPr>
          <w:rFonts w:ascii="Trebuchet MS" w:hAnsi="Trebuchet MS"/>
        </w:rPr>
        <w:t xml:space="preserve">The Panel provides a voice for consumers, </w:t>
      </w:r>
      <w:r w:rsidR="00E21128" w:rsidRPr="24920E06">
        <w:rPr>
          <w:rFonts w:ascii="Trebuchet MS" w:hAnsi="Trebuchet MS"/>
        </w:rPr>
        <w:t>citizens,</w:t>
      </w:r>
      <w:r w:rsidRPr="24920E06">
        <w:rPr>
          <w:rFonts w:ascii="Trebuchet MS" w:hAnsi="Trebuchet MS"/>
        </w:rPr>
        <w:t xml:space="preserve"> and micro-businesses not just in public consultations, but also </w:t>
      </w:r>
      <w:r w:rsidR="00D737CB" w:rsidRPr="24920E06">
        <w:rPr>
          <w:rFonts w:ascii="Trebuchet MS" w:hAnsi="Trebuchet MS"/>
        </w:rPr>
        <w:t xml:space="preserve">in discussion </w:t>
      </w:r>
      <w:r w:rsidRPr="24920E06">
        <w:rPr>
          <w:rFonts w:ascii="Trebuchet MS" w:hAnsi="Trebuchet MS"/>
        </w:rPr>
        <w:t xml:space="preserve">with </w:t>
      </w:r>
      <w:r w:rsidR="0069212E" w:rsidRPr="24920E06">
        <w:rPr>
          <w:rFonts w:ascii="Trebuchet MS" w:hAnsi="Trebuchet MS"/>
        </w:rPr>
        <w:t>policymakers</w:t>
      </w:r>
      <w:r w:rsidRPr="24920E06">
        <w:rPr>
          <w:rFonts w:ascii="Trebuchet MS" w:hAnsi="Trebuchet MS"/>
        </w:rPr>
        <w:t xml:space="preserve"> early on in policy development and throughout impl</w:t>
      </w:r>
      <w:r w:rsidR="007508CB" w:rsidRPr="24920E06">
        <w:rPr>
          <w:rFonts w:ascii="Trebuchet MS" w:hAnsi="Trebuchet MS"/>
        </w:rPr>
        <w:t>eme</w:t>
      </w:r>
      <w:r w:rsidRPr="24920E06">
        <w:rPr>
          <w:rFonts w:ascii="Trebuchet MS" w:hAnsi="Trebuchet MS"/>
        </w:rPr>
        <w:t xml:space="preserve">ntation and revision of policy. We also regularly share news of public consultations with our stakeholders to encourage policy insights from a range of consumer, </w:t>
      </w:r>
      <w:r w:rsidR="00E21128" w:rsidRPr="24920E06">
        <w:rPr>
          <w:rFonts w:ascii="Trebuchet MS" w:hAnsi="Trebuchet MS"/>
        </w:rPr>
        <w:t>citizen,</w:t>
      </w:r>
      <w:r w:rsidRPr="24920E06">
        <w:rPr>
          <w:rFonts w:ascii="Trebuchet MS" w:hAnsi="Trebuchet MS"/>
        </w:rPr>
        <w:t xml:space="preserve"> and micro-business representatives.</w:t>
      </w:r>
    </w:p>
    <w:p w14:paraId="7D4D7A82" w14:textId="56F7A032" w:rsidR="008A7EF9" w:rsidRDefault="00EA5736" w:rsidP="008A7EF9">
      <w:pPr>
        <w:jc w:val="both"/>
        <w:rPr>
          <w:rFonts w:ascii="Trebuchet MS" w:hAnsi="Trebuchet MS"/>
        </w:rPr>
      </w:pPr>
      <w:r w:rsidRPr="00A45995">
        <w:rPr>
          <w:rFonts w:ascii="Trebuchet MS" w:hAnsi="Trebuchet MS"/>
        </w:rPr>
        <w:t xml:space="preserve">We publish all of our </w:t>
      </w:r>
      <w:r w:rsidR="005F430A" w:rsidRPr="00A45995">
        <w:rPr>
          <w:rFonts w:ascii="Trebuchet MS" w:hAnsi="Trebuchet MS"/>
        </w:rPr>
        <w:t xml:space="preserve">consultation </w:t>
      </w:r>
      <w:r w:rsidRPr="00A45995">
        <w:rPr>
          <w:rFonts w:ascii="Trebuchet MS" w:hAnsi="Trebuchet MS"/>
        </w:rPr>
        <w:t>responses on our website</w:t>
      </w:r>
      <w:r w:rsidR="008D42CC" w:rsidRPr="00A45995">
        <w:rPr>
          <w:rStyle w:val="FootnoteReference"/>
          <w:rFonts w:ascii="Trebuchet MS" w:hAnsi="Trebuchet MS"/>
        </w:rPr>
        <w:footnoteReference w:id="2"/>
      </w:r>
      <w:r w:rsidRPr="00A45995">
        <w:rPr>
          <w:rFonts w:ascii="Trebuchet MS" w:hAnsi="Trebuchet MS"/>
        </w:rPr>
        <w:t xml:space="preserve">. </w:t>
      </w:r>
      <w:r w:rsidR="00AA279D" w:rsidRPr="00C570E6">
        <w:rPr>
          <w:rFonts w:ascii="Trebuchet MS" w:hAnsi="Trebuchet MS"/>
        </w:rPr>
        <w:t xml:space="preserve">In </w:t>
      </w:r>
      <w:r w:rsidR="00A22CC3">
        <w:rPr>
          <w:rFonts w:ascii="Trebuchet MS" w:hAnsi="Trebuchet MS"/>
        </w:rPr>
        <w:t>202</w:t>
      </w:r>
      <w:r w:rsidR="000A0451">
        <w:rPr>
          <w:rFonts w:ascii="Trebuchet MS" w:hAnsi="Trebuchet MS"/>
        </w:rPr>
        <w:t xml:space="preserve">3/24 </w:t>
      </w:r>
      <w:r w:rsidR="00AA279D" w:rsidRPr="00C570E6">
        <w:rPr>
          <w:rFonts w:ascii="Trebuchet MS" w:hAnsi="Trebuchet MS"/>
        </w:rPr>
        <w:t>w</w:t>
      </w:r>
      <w:r w:rsidRPr="00C570E6">
        <w:rPr>
          <w:rFonts w:ascii="Trebuchet MS" w:hAnsi="Trebuchet MS"/>
        </w:rPr>
        <w:t>e responded to consultations</w:t>
      </w:r>
      <w:r w:rsidR="00A45995">
        <w:rPr>
          <w:rFonts w:ascii="Trebuchet MS" w:hAnsi="Trebuchet MS"/>
        </w:rPr>
        <w:t xml:space="preserve"> on a range of topics,</w:t>
      </w:r>
      <w:r w:rsidRPr="00C570E6">
        <w:rPr>
          <w:rFonts w:ascii="Trebuchet MS" w:hAnsi="Trebuchet MS"/>
        </w:rPr>
        <w:t xml:space="preserve"> </w:t>
      </w:r>
      <w:r w:rsidR="001F06AE" w:rsidRPr="00C570E6">
        <w:rPr>
          <w:rFonts w:ascii="Trebuchet MS" w:hAnsi="Trebuchet MS"/>
        </w:rPr>
        <w:t>to provide the</w:t>
      </w:r>
      <w:r w:rsidR="00E921F1" w:rsidRPr="00C570E6">
        <w:rPr>
          <w:rFonts w:ascii="Trebuchet MS" w:hAnsi="Trebuchet MS"/>
        </w:rPr>
        <w:t xml:space="preserve"> UK</w:t>
      </w:r>
      <w:r w:rsidR="001F06AE" w:rsidRPr="00C570E6">
        <w:rPr>
          <w:rFonts w:ascii="Trebuchet MS" w:hAnsi="Trebuchet MS"/>
        </w:rPr>
        <w:t xml:space="preserve"> </w:t>
      </w:r>
      <w:r w:rsidR="00E921F1" w:rsidRPr="00C570E6">
        <w:rPr>
          <w:rFonts w:ascii="Trebuchet MS" w:hAnsi="Trebuchet MS"/>
        </w:rPr>
        <w:t xml:space="preserve">communications </w:t>
      </w:r>
      <w:r w:rsidR="001F06AE" w:rsidRPr="00C570E6">
        <w:rPr>
          <w:rFonts w:ascii="Trebuchet MS" w:hAnsi="Trebuchet MS"/>
        </w:rPr>
        <w:t>consumer voice</w:t>
      </w:r>
      <w:r w:rsidR="000F0A75">
        <w:rPr>
          <w:rFonts w:ascii="Trebuchet MS" w:hAnsi="Trebuchet MS"/>
        </w:rPr>
        <w:t>,</w:t>
      </w:r>
      <w:r w:rsidR="001F06AE" w:rsidRPr="00C570E6">
        <w:rPr>
          <w:rFonts w:ascii="Trebuchet MS" w:hAnsi="Trebuchet MS"/>
        </w:rPr>
        <w:t xml:space="preserve"> including</w:t>
      </w:r>
      <w:r w:rsidR="001E1668" w:rsidRPr="00C570E6">
        <w:rPr>
          <w:rFonts w:ascii="Trebuchet MS" w:hAnsi="Trebuchet MS"/>
        </w:rPr>
        <w:t>:</w:t>
      </w:r>
    </w:p>
    <w:p w14:paraId="3764C70C" w14:textId="44EAEA21" w:rsidR="006743CB" w:rsidRPr="008A7EF9" w:rsidRDefault="00F2103E" w:rsidP="00DE6AAF">
      <w:r w:rsidRPr="24920E06">
        <w:rPr>
          <w:rFonts w:cs="Arial"/>
          <w:b/>
          <w:bCs/>
          <w:color w:val="005460"/>
          <w:sz w:val="24"/>
          <w:szCs w:val="24"/>
        </w:rPr>
        <w:t>Communications Consumer Panel and ACOD’s response to Ofcom’s consultation on its review of postal services regulation</w:t>
      </w:r>
      <w:r w:rsidR="00ED2BBA">
        <w:br/>
      </w:r>
      <w:r w:rsidR="00ED2BBA">
        <w:br/>
      </w:r>
      <w:hyperlink r:id="rId19">
        <w:r w:rsidR="006743CB" w:rsidRPr="24920E06">
          <w:rPr>
            <w:rStyle w:val="Hyperlink"/>
            <w:rFonts w:ascii="Trebuchet MS" w:hAnsi="Trebuchet MS"/>
          </w:rPr>
          <w:t>https://www.communicationsconsumerpanel.org.uk/downloads/ccp-acod-response-to-ofcoms-review-of-postal-regulation.pdf</w:t>
        </w:r>
      </w:hyperlink>
    </w:p>
    <w:p w14:paraId="32FA8909" w14:textId="28D04F31" w:rsidR="008A7EF9" w:rsidRDefault="008A7EF9" w:rsidP="00DE6AAF">
      <w:r w:rsidRPr="24920E06">
        <w:rPr>
          <w:rFonts w:cs="Arial"/>
          <w:b/>
          <w:bCs/>
          <w:color w:val="005460"/>
          <w:sz w:val="24"/>
          <w:szCs w:val="24"/>
        </w:rPr>
        <w:t>Communications Consumer Panel and ACOD's response to Ofcom's proposals to tackle scam calls and texts</w:t>
      </w:r>
      <w:r w:rsidR="00ED2BBA">
        <w:br/>
      </w:r>
      <w:hyperlink r:id="rId20">
        <w:r w:rsidRPr="24920E06">
          <w:rPr>
            <w:rStyle w:val="Hyperlink"/>
            <w:rFonts w:ascii="Trebuchet MS" w:hAnsi="Trebuchet MS"/>
          </w:rPr>
          <w:t>https://www.communicationsconsumerpanel.org.uk/downloads/ccp-acod-response-to-ofcoms-proposals-to-tackle-scam-calls-and-texts.pdf</w:t>
        </w:r>
      </w:hyperlink>
    </w:p>
    <w:p w14:paraId="15B1066B" w14:textId="46A08AEA" w:rsidR="00A80FEC" w:rsidRDefault="00993AB6" w:rsidP="00DE6AAF">
      <w:r w:rsidRPr="24920E06">
        <w:rPr>
          <w:rFonts w:cs="Arial"/>
          <w:b/>
          <w:bCs/>
          <w:color w:val="005460"/>
          <w:sz w:val="24"/>
          <w:szCs w:val="24"/>
        </w:rPr>
        <w:t>Communications Consumer Panel and ACOD's response to DCMS's call for views on plans to improve the security and privacy of apps and app stores</w:t>
      </w:r>
      <w:r>
        <w:br/>
      </w:r>
      <w:hyperlink r:id="rId21">
        <w:r w:rsidR="00A80FEC" w:rsidRPr="24920E06">
          <w:rPr>
            <w:rStyle w:val="Hyperlink"/>
            <w:rFonts w:ascii="Trebuchet MS" w:hAnsi="Trebuchet MS"/>
          </w:rPr>
          <w:t>https://www.communicationsconsumerpanel.org.uk/downloads/ccp-acod-response-to-</w:t>
        </w:r>
        <w:r w:rsidR="00A80FEC" w:rsidRPr="24920E06">
          <w:rPr>
            <w:rStyle w:val="Hyperlink"/>
            <w:rFonts w:ascii="Trebuchet MS" w:hAnsi="Trebuchet MS"/>
          </w:rPr>
          <w:lastRenderedPageBreak/>
          <w:t>dcmss-call-for-views-on-plans-to-improve-the-security-and-privacy-of-apps-and-app-stores.pdf</w:t>
        </w:r>
      </w:hyperlink>
    </w:p>
    <w:p w14:paraId="61837D45" w14:textId="77777777" w:rsidR="00725B62" w:rsidRPr="00712B1D" w:rsidRDefault="00725B62" w:rsidP="24920E06">
      <w:pPr>
        <w:rPr>
          <w:rFonts w:cs="Arial"/>
          <w:color w:val="005460"/>
          <w:sz w:val="24"/>
          <w:szCs w:val="24"/>
        </w:rPr>
      </w:pPr>
      <w:r w:rsidRPr="24920E06">
        <w:rPr>
          <w:rFonts w:cs="Arial"/>
          <w:b/>
          <w:bCs/>
          <w:color w:val="005460"/>
          <w:sz w:val="24"/>
          <w:szCs w:val="24"/>
        </w:rPr>
        <w:t>Communications Consumer Panel and ACOD's response to CAP and BCAP’s consultation on guidance on the presentation of mid-contract price increases in telecoms advertising</w:t>
      </w:r>
    </w:p>
    <w:p w14:paraId="5E285D90" w14:textId="46E92C82" w:rsidR="00725B62" w:rsidRPr="00712B1D" w:rsidRDefault="00000000" w:rsidP="00DE6AAF">
      <w:hyperlink r:id="rId22">
        <w:r w:rsidR="00725B62" w:rsidRPr="24920E06">
          <w:rPr>
            <w:rStyle w:val="Hyperlink"/>
            <w:rFonts w:ascii="Trebuchet MS" w:hAnsi="Trebuchet MS"/>
          </w:rPr>
          <w:t>https://www.communicationsconsumerpanel.org.uk/downloads/ccp-acod-response-to-capbcappricerises2022.pdf</w:t>
        </w:r>
      </w:hyperlink>
    </w:p>
    <w:p w14:paraId="47F82450" w14:textId="77777777" w:rsidR="00712B1D" w:rsidRPr="00712B1D" w:rsidRDefault="00712B1D" w:rsidP="24920E06">
      <w:pPr>
        <w:rPr>
          <w:rFonts w:cs="Arial"/>
          <w:color w:val="005460"/>
          <w:sz w:val="24"/>
          <w:szCs w:val="24"/>
        </w:rPr>
      </w:pPr>
      <w:r w:rsidRPr="24920E06">
        <w:rPr>
          <w:rFonts w:cs="Arial"/>
          <w:b/>
          <w:bCs/>
          <w:color w:val="005460"/>
          <w:sz w:val="24"/>
          <w:szCs w:val="24"/>
        </w:rPr>
        <w:t>Communication Consumer Panel and ACOD's response to Ofcom's review of Net Neutrality</w:t>
      </w:r>
    </w:p>
    <w:p w14:paraId="78F8A727" w14:textId="196853C6" w:rsidR="00F6654F" w:rsidRDefault="00000000" w:rsidP="24920E06">
      <w:pPr>
        <w:rPr>
          <w:rFonts w:ascii="Calibri" w:hAnsi="Calibri"/>
        </w:rPr>
      </w:pPr>
      <w:hyperlink r:id="rId23">
        <w:r w:rsidR="00712B1D" w:rsidRPr="24920E06">
          <w:rPr>
            <w:rStyle w:val="Hyperlink"/>
            <w:rFonts w:ascii="Trebuchet MS" w:hAnsi="Trebuchet MS"/>
          </w:rPr>
          <w:t>https://www.communicationsconsumerpanel.org.uk/downloads/ccp-acod-response-to-ofcom-net-neutrality-review.pdf</w:t>
        </w:r>
      </w:hyperlink>
    </w:p>
    <w:p w14:paraId="5F167F4A" w14:textId="340E96E9" w:rsidR="00F6654F" w:rsidRPr="00F6654F" w:rsidRDefault="00F6654F" w:rsidP="24920E06">
      <w:pPr>
        <w:rPr>
          <w:rFonts w:cs="Arial"/>
          <w:color w:val="005460"/>
          <w:sz w:val="24"/>
          <w:szCs w:val="24"/>
        </w:rPr>
      </w:pPr>
      <w:r w:rsidRPr="24920E06">
        <w:rPr>
          <w:rFonts w:cs="Arial"/>
          <w:b/>
          <w:bCs/>
          <w:color w:val="005460"/>
          <w:sz w:val="24"/>
          <w:szCs w:val="24"/>
        </w:rPr>
        <w:t>Communications Consumer Panel and ACOD's response to Ofcom's Plan of Work 23-24</w:t>
      </w:r>
    </w:p>
    <w:p w14:paraId="7F73F78A" w14:textId="39105787" w:rsidR="00887A90" w:rsidRDefault="00000000" w:rsidP="00DE6AAF">
      <w:hyperlink r:id="rId24">
        <w:r w:rsidR="00F6654F" w:rsidRPr="24920E06">
          <w:rPr>
            <w:rStyle w:val="Hyperlink"/>
            <w:rFonts w:ascii="Trebuchet MS" w:hAnsi="Trebuchet MS"/>
          </w:rPr>
          <w:t>https://www.communicationsconsumerpanel.org.uk/downloads/ccp-acod-response-to-ofcom-plan-of-work-23-24.pdf</w:t>
        </w:r>
      </w:hyperlink>
    </w:p>
    <w:p w14:paraId="529BA16E" w14:textId="206D4774" w:rsidR="00887A90" w:rsidRPr="00887A90" w:rsidRDefault="00887A90" w:rsidP="24920E06">
      <w:pPr>
        <w:rPr>
          <w:rFonts w:cs="Arial"/>
          <w:color w:val="005460"/>
          <w:sz w:val="24"/>
          <w:szCs w:val="24"/>
        </w:rPr>
      </w:pPr>
      <w:r w:rsidRPr="24920E06">
        <w:rPr>
          <w:rFonts w:cs="Arial"/>
          <w:b/>
          <w:bCs/>
          <w:color w:val="005460"/>
          <w:sz w:val="24"/>
          <w:szCs w:val="24"/>
        </w:rPr>
        <w:t>Communications Consumer Panel and ACOD's response to Citizens Advice draft plan 23-24</w:t>
      </w:r>
    </w:p>
    <w:p w14:paraId="659C2D76" w14:textId="5B3425B6" w:rsidR="00887A90" w:rsidRDefault="00000000" w:rsidP="00DE6AAF">
      <w:hyperlink r:id="rId25">
        <w:r w:rsidR="00887A90" w:rsidRPr="24920E06">
          <w:rPr>
            <w:rStyle w:val="Hyperlink"/>
            <w:rFonts w:ascii="Trebuchet MS" w:hAnsi="Trebuchet MS"/>
          </w:rPr>
          <w:t>https://www.communicationsconsumerpanel.org.uk/downloads/ccp-acod-response-to-citizens-advice-draft-plan-2023-24.pdf</w:t>
        </w:r>
      </w:hyperlink>
    </w:p>
    <w:p w14:paraId="7BF43DD0" w14:textId="721647FA" w:rsidR="006762E3" w:rsidRPr="006762E3" w:rsidRDefault="006762E3" w:rsidP="24920E06">
      <w:pPr>
        <w:rPr>
          <w:rFonts w:cs="Arial"/>
          <w:color w:val="005460"/>
          <w:sz w:val="24"/>
          <w:szCs w:val="24"/>
        </w:rPr>
      </w:pPr>
      <w:r w:rsidRPr="24920E06">
        <w:rPr>
          <w:rFonts w:cs="Arial"/>
          <w:b/>
          <w:bCs/>
          <w:color w:val="005460"/>
          <w:sz w:val="24"/>
          <w:szCs w:val="24"/>
        </w:rPr>
        <w:t>Communications Consumer Panel and ACOD’s response to Consumer Scotland's draft work programme 23-24</w:t>
      </w:r>
    </w:p>
    <w:p w14:paraId="1C9B8771" w14:textId="3B656125" w:rsidR="006762E3" w:rsidRDefault="00000000" w:rsidP="00DE6AAF">
      <w:hyperlink r:id="rId26">
        <w:r w:rsidR="006762E3" w:rsidRPr="24920E06">
          <w:rPr>
            <w:rStyle w:val="Hyperlink"/>
            <w:rFonts w:ascii="Trebuchet MS" w:hAnsi="Trebuchet MS"/>
          </w:rPr>
          <w:t>https://www.communicationsconsumerpanel.org.uk/downloads/ccp-acod-response-to-consumer-scotlands-draft-work-programme2324.pdf</w:t>
        </w:r>
      </w:hyperlink>
    </w:p>
    <w:p w14:paraId="07A2B9CE" w14:textId="2DF48ED5" w:rsidR="007D548A" w:rsidRPr="007D548A" w:rsidRDefault="007D548A" w:rsidP="24920E06">
      <w:pPr>
        <w:rPr>
          <w:rFonts w:cs="Arial"/>
          <w:color w:val="005460"/>
          <w:sz w:val="24"/>
          <w:szCs w:val="24"/>
        </w:rPr>
      </w:pPr>
      <w:r w:rsidRPr="24920E06">
        <w:rPr>
          <w:rFonts w:cs="Arial"/>
          <w:b/>
          <w:bCs/>
          <w:color w:val="005460"/>
          <w:sz w:val="24"/>
          <w:szCs w:val="24"/>
        </w:rPr>
        <w:t>Communications Consumer Panel and ACOD's response to the Consumer Council for Northern Ireland's draft work programme 23</w:t>
      </w:r>
      <w:r w:rsidR="00B460D9">
        <w:rPr>
          <w:rFonts w:cs="Arial"/>
          <w:b/>
          <w:bCs/>
          <w:color w:val="005460"/>
          <w:sz w:val="24"/>
          <w:szCs w:val="24"/>
        </w:rPr>
        <w:t>-</w:t>
      </w:r>
      <w:r w:rsidRPr="24920E06">
        <w:rPr>
          <w:rFonts w:cs="Arial"/>
          <w:b/>
          <w:bCs/>
          <w:color w:val="005460"/>
          <w:sz w:val="24"/>
          <w:szCs w:val="24"/>
        </w:rPr>
        <w:t>24</w:t>
      </w:r>
    </w:p>
    <w:p w14:paraId="541A2055" w14:textId="7C4F0B0E" w:rsidR="007D548A" w:rsidRDefault="00000000" w:rsidP="24920E06">
      <w:pPr>
        <w:rPr>
          <w:rFonts w:ascii="Calibri" w:hAnsi="Calibri"/>
        </w:rPr>
      </w:pPr>
      <w:hyperlink r:id="rId27" w:history="1">
        <w:r w:rsidR="007D2A71" w:rsidRPr="24920E06">
          <w:rPr>
            <w:rStyle w:val="Hyperlink"/>
            <w:rFonts w:ascii="Calibri" w:hAnsi="Calibri" w:cs="Calibri"/>
            <w:sz w:val="23"/>
            <w:szCs w:val="23"/>
          </w:rPr>
          <w:t>https://www.communicationsconsumerpanel.org.uk/downloads/ccp-acod-response-to-ccnis-postal-services-draft-work-programme-2023-24.pdf</w:t>
        </w:r>
      </w:hyperlink>
    </w:p>
    <w:p w14:paraId="0882D4FA" w14:textId="77777777" w:rsidR="007D2A71" w:rsidRPr="007D2A71" w:rsidRDefault="007D2A71" w:rsidP="24920E06">
      <w:pPr>
        <w:rPr>
          <w:rFonts w:cs="Arial"/>
          <w:color w:val="005460"/>
          <w:sz w:val="24"/>
          <w:szCs w:val="24"/>
        </w:rPr>
      </w:pPr>
      <w:r w:rsidRPr="24920E06">
        <w:rPr>
          <w:rFonts w:cs="Arial"/>
          <w:b/>
          <w:bCs/>
          <w:color w:val="005460"/>
          <w:sz w:val="24"/>
          <w:szCs w:val="24"/>
        </w:rPr>
        <w:t>Communications Consumer Panel and ACOD's response to Phone-Paid Services Authority on ICSS Code amendments 2023</w:t>
      </w:r>
    </w:p>
    <w:p w14:paraId="0E129D80" w14:textId="0B46750C" w:rsidR="007D2A71" w:rsidRDefault="00000000" w:rsidP="24920E06">
      <w:pPr>
        <w:rPr>
          <w:rFonts w:ascii="Calibri" w:hAnsi="Calibri"/>
        </w:rPr>
      </w:pPr>
      <w:hyperlink r:id="rId28" w:history="1">
        <w:r w:rsidR="007510A4" w:rsidRPr="24920E06">
          <w:rPr>
            <w:rStyle w:val="Hyperlink"/>
            <w:rFonts w:ascii="Calibri" w:hAnsi="Calibri" w:cs="Calibri"/>
            <w:sz w:val="23"/>
            <w:szCs w:val="23"/>
          </w:rPr>
          <w:t>https://www.communicationsconsumerpanel.org.uk/downloads/ccp-acod-response-to-psa-re-icss-code-amendments-2023.pdf</w:t>
        </w:r>
      </w:hyperlink>
    </w:p>
    <w:p w14:paraId="5FE171E1" w14:textId="77777777" w:rsidR="007510A4" w:rsidRDefault="007510A4" w:rsidP="007D548A">
      <w:pPr>
        <w:pStyle w:val="NormalWeb"/>
        <w:spacing w:before="0" w:beforeAutospacing="0" w:after="300" w:afterAutospacing="0" w:line="296" w:lineRule="atLeast"/>
        <w:rPr>
          <w:rFonts w:ascii="Calibri" w:hAnsi="Calibri" w:cs="Calibri"/>
          <w:color w:val="333333"/>
          <w:sz w:val="23"/>
          <w:szCs w:val="23"/>
        </w:rPr>
      </w:pPr>
    </w:p>
    <w:p w14:paraId="6D24B860" w14:textId="77777777" w:rsidR="007510A4" w:rsidRDefault="007510A4" w:rsidP="007D548A">
      <w:pPr>
        <w:pStyle w:val="NormalWeb"/>
        <w:spacing w:before="0" w:beforeAutospacing="0" w:after="300" w:afterAutospacing="0" w:line="296" w:lineRule="atLeast"/>
        <w:rPr>
          <w:rFonts w:ascii="Calibri" w:hAnsi="Calibri" w:cs="Calibri"/>
          <w:color w:val="333333"/>
          <w:sz w:val="23"/>
          <w:szCs w:val="23"/>
        </w:rPr>
      </w:pPr>
    </w:p>
    <w:p w14:paraId="156D991F" w14:textId="77777777" w:rsidR="007510A4" w:rsidRDefault="007510A4" w:rsidP="007D548A">
      <w:pPr>
        <w:pStyle w:val="NormalWeb"/>
        <w:spacing w:before="0" w:beforeAutospacing="0" w:after="300" w:afterAutospacing="0" w:line="296" w:lineRule="atLeast"/>
        <w:rPr>
          <w:rFonts w:ascii="Calibri" w:hAnsi="Calibri" w:cs="Calibri"/>
          <w:color w:val="333333"/>
          <w:sz w:val="23"/>
          <w:szCs w:val="23"/>
        </w:rPr>
      </w:pPr>
    </w:p>
    <w:p w14:paraId="6BB2AD5A" w14:textId="77777777" w:rsidR="007510A4" w:rsidRDefault="007510A4" w:rsidP="007D548A">
      <w:pPr>
        <w:pStyle w:val="NormalWeb"/>
        <w:spacing w:before="0" w:beforeAutospacing="0" w:after="300" w:afterAutospacing="0" w:line="296" w:lineRule="atLeast"/>
        <w:rPr>
          <w:rFonts w:ascii="Calibri" w:hAnsi="Calibri" w:cs="Calibri"/>
          <w:color w:val="333333"/>
          <w:sz w:val="23"/>
          <w:szCs w:val="23"/>
        </w:rPr>
      </w:pPr>
    </w:p>
    <w:p w14:paraId="693FC384" w14:textId="77777777" w:rsidR="007510A4" w:rsidRDefault="007510A4" w:rsidP="007D548A">
      <w:pPr>
        <w:pStyle w:val="NormalWeb"/>
        <w:spacing w:before="0" w:beforeAutospacing="0" w:after="300" w:afterAutospacing="0" w:line="296" w:lineRule="atLeast"/>
        <w:rPr>
          <w:rFonts w:ascii="Calibri" w:hAnsi="Calibri" w:cs="Calibri"/>
          <w:color w:val="333333"/>
          <w:sz w:val="23"/>
          <w:szCs w:val="23"/>
        </w:rPr>
      </w:pPr>
    </w:p>
    <w:p w14:paraId="0442CF45" w14:textId="77777777" w:rsidR="007510A4" w:rsidRDefault="007510A4" w:rsidP="007D548A">
      <w:pPr>
        <w:pStyle w:val="NormalWeb"/>
        <w:spacing w:before="0" w:beforeAutospacing="0" w:after="300" w:afterAutospacing="0" w:line="296" w:lineRule="atLeast"/>
        <w:rPr>
          <w:rFonts w:ascii="Calibri" w:hAnsi="Calibri" w:cs="Calibri"/>
          <w:color w:val="333333"/>
          <w:sz w:val="23"/>
          <w:szCs w:val="23"/>
        </w:rPr>
      </w:pPr>
    </w:p>
    <w:p w14:paraId="5576769A" w14:textId="043CC907" w:rsidR="00F82BE8" w:rsidRPr="00E42B98" w:rsidRDefault="00F82BE8" w:rsidP="00542D04">
      <w:pPr>
        <w:rPr>
          <w:rFonts w:ascii="Trebuchet MS" w:hAnsi="Trebuchet MS"/>
          <w:sz w:val="32"/>
          <w:szCs w:val="32"/>
          <w:highlight w:val="cyan"/>
        </w:rPr>
      </w:pPr>
      <w:bookmarkStart w:id="18" w:name="_Annexes:"/>
      <w:bookmarkStart w:id="19" w:name="_Toc108542662"/>
      <w:bookmarkEnd w:id="18"/>
      <w:r w:rsidRPr="4A371E57">
        <w:rPr>
          <w:rStyle w:val="Heading1Char"/>
        </w:rPr>
        <w:t xml:space="preserve">Annex </w:t>
      </w:r>
      <w:r w:rsidR="00D03C78" w:rsidRPr="4A371E57">
        <w:rPr>
          <w:rStyle w:val="Heading1Char"/>
        </w:rPr>
        <w:t>1</w:t>
      </w:r>
      <w:r w:rsidRPr="4A371E57">
        <w:rPr>
          <w:rStyle w:val="Heading1Char"/>
        </w:rPr>
        <w:t>: Financial Report</w:t>
      </w:r>
      <w:bookmarkEnd w:id="19"/>
      <w:r w:rsidR="00542D04" w:rsidRPr="4A371E57">
        <w:rPr>
          <w:rStyle w:val="Heading1Char"/>
        </w:rPr>
        <w:t xml:space="preserve"> </w:t>
      </w:r>
    </w:p>
    <w:p w14:paraId="3CB0D740" w14:textId="7D12052B" w:rsidR="00F82BE8" w:rsidRDefault="00F82BE8" w:rsidP="00F82BE8"/>
    <w:tbl>
      <w:tblPr>
        <w:tblW w:w="7938" w:type="dxa"/>
        <w:tblLook w:val="04A0" w:firstRow="1" w:lastRow="0" w:firstColumn="1" w:lastColumn="0" w:noHBand="0" w:noVBand="1"/>
      </w:tblPr>
      <w:tblGrid>
        <w:gridCol w:w="4536"/>
        <w:gridCol w:w="172"/>
        <w:gridCol w:w="3230"/>
      </w:tblGrid>
      <w:tr w:rsidR="003B7C5D" w:rsidRPr="003F286B" w14:paraId="7A694440" w14:textId="416B5B1D" w:rsidTr="00795950">
        <w:trPr>
          <w:trHeight w:val="934"/>
        </w:trPr>
        <w:tc>
          <w:tcPr>
            <w:tcW w:w="4536" w:type="dxa"/>
            <w:noWrap/>
            <w:hideMark/>
          </w:tcPr>
          <w:p w14:paraId="673E7BE7" w14:textId="30A837F5" w:rsidR="003B7C5D" w:rsidRPr="003F286B" w:rsidRDefault="003B7C5D" w:rsidP="0025404B">
            <w:pPr>
              <w:rPr>
                <w:rFonts w:ascii="Trebuchet MS" w:hAnsi="Trebuchet MS"/>
                <w:b/>
                <w:bCs/>
                <w:color w:val="000000"/>
                <w:sz w:val="24"/>
                <w:szCs w:val="24"/>
                <w:lang w:eastAsia="en-GB"/>
              </w:rPr>
            </w:pPr>
            <w:r w:rsidRPr="003F286B">
              <w:rPr>
                <w:rFonts w:ascii="Trebuchet MS" w:hAnsi="Trebuchet MS"/>
                <w:b/>
                <w:bCs/>
                <w:color w:val="000000"/>
                <w:sz w:val="24"/>
                <w:szCs w:val="24"/>
                <w:lang w:eastAsia="en-GB"/>
              </w:rPr>
              <w:t> </w:t>
            </w:r>
          </w:p>
        </w:tc>
        <w:tc>
          <w:tcPr>
            <w:tcW w:w="3402" w:type="dxa"/>
            <w:gridSpan w:val="2"/>
            <w:hideMark/>
          </w:tcPr>
          <w:p w14:paraId="63243BF6" w14:textId="4077725E" w:rsidR="003B7C5D" w:rsidRPr="003F286B" w:rsidRDefault="003B7C5D" w:rsidP="003B7C5D">
            <w:pPr>
              <w:ind w:left="2160"/>
              <w:jc w:val="center"/>
              <w:rPr>
                <w:rFonts w:ascii="Trebuchet MS" w:hAnsi="Trebuchet MS"/>
                <w:b/>
                <w:bCs/>
                <w:color w:val="000000"/>
                <w:sz w:val="24"/>
                <w:szCs w:val="24"/>
                <w:lang w:eastAsia="en-GB"/>
              </w:rPr>
            </w:pPr>
          </w:p>
        </w:tc>
      </w:tr>
      <w:tr w:rsidR="003B7C5D" w:rsidRPr="003F286B" w14:paraId="27A8B1CD" w14:textId="495B0E29" w:rsidTr="00795950">
        <w:trPr>
          <w:trHeight w:val="467"/>
        </w:trPr>
        <w:tc>
          <w:tcPr>
            <w:tcW w:w="4708" w:type="dxa"/>
            <w:gridSpan w:val="2"/>
            <w:noWrap/>
            <w:hideMark/>
          </w:tcPr>
          <w:p w14:paraId="336C36C6" w14:textId="7F7131E0" w:rsidR="003B7C5D" w:rsidRPr="003F286B" w:rsidRDefault="003B7C5D" w:rsidP="00635464">
            <w:pPr>
              <w:rPr>
                <w:rFonts w:ascii="Trebuchet MS" w:hAnsi="Trebuchet MS"/>
                <w:b/>
                <w:bCs/>
                <w:color w:val="000000"/>
                <w:sz w:val="24"/>
                <w:szCs w:val="24"/>
                <w:lang w:eastAsia="en-GB"/>
              </w:rPr>
            </w:pPr>
            <w:r w:rsidRPr="003F286B">
              <w:rPr>
                <w:rFonts w:ascii="Trebuchet MS" w:hAnsi="Trebuchet MS"/>
                <w:b/>
                <w:bCs/>
                <w:color w:val="000000"/>
                <w:sz w:val="24"/>
                <w:szCs w:val="24"/>
                <w:lang w:eastAsia="en-GB"/>
              </w:rPr>
              <w:t>Panel Member Fees</w:t>
            </w:r>
          </w:p>
        </w:tc>
        <w:tc>
          <w:tcPr>
            <w:tcW w:w="3230" w:type="dxa"/>
            <w:noWrap/>
            <w:hideMark/>
          </w:tcPr>
          <w:p w14:paraId="597E24F7" w14:textId="11D88FCC" w:rsidR="003B7C5D" w:rsidRPr="003F286B" w:rsidRDefault="00E71C73" w:rsidP="0025404B">
            <w:pPr>
              <w:jc w:val="right"/>
              <w:rPr>
                <w:rFonts w:ascii="Trebuchet MS" w:hAnsi="Trebuchet MS"/>
                <w:color w:val="0B424D"/>
                <w:sz w:val="24"/>
                <w:szCs w:val="24"/>
                <w:lang w:eastAsia="en-GB"/>
              </w:rPr>
            </w:pPr>
            <w:r>
              <w:rPr>
                <w:rFonts w:ascii="Trebuchet MS" w:hAnsi="Trebuchet MS"/>
                <w:color w:val="0B424D"/>
                <w:sz w:val="24"/>
                <w:szCs w:val="24"/>
                <w:lang w:eastAsia="en-GB"/>
              </w:rPr>
              <w:t>£132,074</w:t>
            </w:r>
          </w:p>
        </w:tc>
      </w:tr>
      <w:tr w:rsidR="003B7C5D" w:rsidRPr="003F286B" w14:paraId="1EAA9820" w14:textId="6FDDBB3F" w:rsidTr="00795950">
        <w:trPr>
          <w:trHeight w:val="467"/>
        </w:trPr>
        <w:tc>
          <w:tcPr>
            <w:tcW w:w="4708" w:type="dxa"/>
            <w:gridSpan w:val="2"/>
            <w:noWrap/>
          </w:tcPr>
          <w:p w14:paraId="6F13C1C3" w14:textId="453B1436" w:rsidR="003B7C5D" w:rsidRPr="003F286B" w:rsidRDefault="003B7C5D" w:rsidP="00635464">
            <w:pPr>
              <w:rPr>
                <w:rFonts w:ascii="Trebuchet MS" w:hAnsi="Trebuchet MS"/>
                <w:b/>
                <w:bCs/>
                <w:color w:val="000000"/>
                <w:sz w:val="24"/>
                <w:szCs w:val="24"/>
                <w:lang w:eastAsia="en-GB"/>
              </w:rPr>
            </w:pPr>
          </w:p>
        </w:tc>
        <w:tc>
          <w:tcPr>
            <w:tcW w:w="3230" w:type="dxa"/>
            <w:noWrap/>
          </w:tcPr>
          <w:p w14:paraId="63FD41A9" w14:textId="068322E1" w:rsidR="003B7C5D" w:rsidRPr="003F286B" w:rsidRDefault="003B7C5D" w:rsidP="0025404B">
            <w:pPr>
              <w:jc w:val="right"/>
              <w:rPr>
                <w:rFonts w:ascii="Trebuchet MS" w:hAnsi="Trebuchet MS"/>
                <w:color w:val="0B424D"/>
                <w:sz w:val="24"/>
                <w:szCs w:val="24"/>
                <w:lang w:eastAsia="en-GB"/>
              </w:rPr>
            </w:pPr>
          </w:p>
        </w:tc>
      </w:tr>
      <w:tr w:rsidR="003B7C5D" w:rsidRPr="003F286B" w14:paraId="28D998F5" w14:textId="330D7A92" w:rsidTr="00795950">
        <w:trPr>
          <w:trHeight w:val="467"/>
        </w:trPr>
        <w:tc>
          <w:tcPr>
            <w:tcW w:w="4708" w:type="dxa"/>
            <w:gridSpan w:val="2"/>
            <w:noWrap/>
            <w:hideMark/>
          </w:tcPr>
          <w:p w14:paraId="0DB9D9B2" w14:textId="5201FCAC" w:rsidR="003B7C5D" w:rsidRPr="003F286B" w:rsidRDefault="003B7C5D" w:rsidP="00635464">
            <w:pPr>
              <w:rPr>
                <w:rFonts w:ascii="Trebuchet MS" w:hAnsi="Trebuchet MS"/>
                <w:b/>
                <w:bCs/>
                <w:color w:val="000000"/>
                <w:sz w:val="24"/>
                <w:szCs w:val="24"/>
                <w:lang w:eastAsia="en-GB"/>
              </w:rPr>
            </w:pPr>
            <w:r w:rsidRPr="003F286B">
              <w:rPr>
                <w:rFonts w:ascii="Trebuchet MS" w:hAnsi="Trebuchet MS"/>
                <w:b/>
                <w:bCs/>
                <w:color w:val="000000"/>
                <w:sz w:val="24"/>
                <w:szCs w:val="24"/>
                <w:lang w:eastAsia="en-GB"/>
              </w:rPr>
              <w:t> </w:t>
            </w:r>
          </w:p>
        </w:tc>
        <w:tc>
          <w:tcPr>
            <w:tcW w:w="3230" w:type="dxa"/>
            <w:noWrap/>
            <w:hideMark/>
          </w:tcPr>
          <w:p w14:paraId="2DE13B6F" w14:textId="15D1F76B" w:rsidR="003B7C5D" w:rsidRPr="00E71C73" w:rsidRDefault="003B7C5D" w:rsidP="0025404B">
            <w:pPr>
              <w:rPr>
                <w:rFonts w:ascii="Trebuchet MS" w:hAnsi="Trebuchet MS"/>
                <w:sz w:val="24"/>
                <w:szCs w:val="24"/>
                <w:lang w:eastAsia="en-GB"/>
              </w:rPr>
            </w:pPr>
            <w:r w:rsidRPr="00E71C73">
              <w:rPr>
                <w:rFonts w:ascii="Trebuchet MS" w:hAnsi="Trebuchet MS"/>
                <w:sz w:val="24"/>
                <w:szCs w:val="24"/>
                <w:lang w:eastAsia="en-GB"/>
              </w:rPr>
              <w:t> </w:t>
            </w:r>
          </w:p>
        </w:tc>
      </w:tr>
      <w:tr w:rsidR="003B7C5D" w:rsidRPr="003F286B" w14:paraId="508185E2" w14:textId="32DB0652" w:rsidTr="00795950">
        <w:trPr>
          <w:trHeight w:val="467"/>
        </w:trPr>
        <w:tc>
          <w:tcPr>
            <w:tcW w:w="4708" w:type="dxa"/>
            <w:gridSpan w:val="2"/>
            <w:noWrap/>
            <w:hideMark/>
          </w:tcPr>
          <w:p w14:paraId="3ECDB656" w14:textId="72DA910E" w:rsidR="003B7C5D" w:rsidRPr="003F286B" w:rsidRDefault="003B7C5D" w:rsidP="00635464">
            <w:pPr>
              <w:rPr>
                <w:rFonts w:ascii="Trebuchet MS" w:hAnsi="Trebuchet MS"/>
                <w:b/>
                <w:bCs/>
                <w:color w:val="000000"/>
                <w:sz w:val="24"/>
                <w:szCs w:val="24"/>
                <w:lang w:eastAsia="en-GB"/>
              </w:rPr>
            </w:pPr>
            <w:r w:rsidRPr="003F286B">
              <w:rPr>
                <w:rFonts w:ascii="Trebuchet MS" w:hAnsi="Trebuchet MS"/>
                <w:b/>
                <w:bCs/>
                <w:color w:val="000000"/>
                <w:sz w:val="24"/>
                <w:szCs w:val="24"/>
                <w:lang w:eastAsia="en-GB"/>
              </w:rPr>
              <w:t>Panel Member Expenses</w:t>
            </w:r>
          </w:p>
        </w:tc>
        <w:tc>
          <w:tcPr>
            <w:tcW w:w="3230" w:type="dxa"/>
            <w:noWrap/>
            <w:hideMark/>
          </w:tcPr>
          <w:p w14:paraId="74D8D815" w14:textId="642D025F" w:rsidR="003B7C5D" w:rsidRPr="00E71C73" w:rsidRDefault="00E71C73" w:rsidP="0025404B">
            <w:pPr>
              <w:jc w:val="right"/>
              <w:rPr>
                <w:rFonts w:ascii="Trebuchet MS" w:hAnsi="Trebuchet MS"/>
                <w:sz w:val="24"/>
                <w:szCs w:val="24"/>
                <w:lang w:eastAsia="en-GB"/>
              </w:rPr>
            </w:pPr>
            <w:r w:rsidRPr="00E71C73">
              <w:rPr>
                <w:rFonts w:ascii="Trebuchet MS" w:hAnsi="Trebuchet MS"/>
                <w:sz w:val="24"/>
                <w:szCs w:val="24"/>
                <w:lang w:eastAsia="en-GB"/>
              </w:rPr>
              <w:t>£14,588</w:t>
            </w:r>
          </w:p>
        </w:tc>
      </w:tr>
      <w:tr w:rsidR="003B7C5D" w:rsidRPr="003F286B" w14:paraId="1BC0D4BD" w14:textId="224E7A51" w:rsidTr="00795950">
        <w:trPr>
          <w:trHeight w:val="467"/>
        </w:trPr>
        <w:tc>
          <w:tcPr>
            <w:tcW w:w="4708" w:type="dxa"/>
            <w:gridSpan w:val="2"/>
            <w:noWrap/>
          </w:tcPr>
          <w:p w14:paraId="3F8A784A" w14:textId="178E4E2F" w:rsidR="003B7C5D" w:rsidRPr="003F286B" w:rsidRDefault="003B7C5D" w:rsidP="00635464">
            <w:pPr>
              <w:rPr>
                <w:rFonts w:ascii="Trebuchet MS" w:hAnsi="Trebuchet MS"/>
                <w:b/>
                <w:bCs/>
                <w:color w:val="000000"/>
                <w:sz w:val="24"/>
                <w:szCs w:val="24"/>
                <w:lang w:eastAsia="en-GB"/>
              </w:rPr>
            </w:pPr>
          </w:p>
        </w:tc>
        <w:tc>
          <w:tcPr>
            <w:tcW w:w="3230" w:type="dxa"/>
            <w:noWrap/>
          </w:tcPr>
          <w:p w14:paraId="3E358640" w14:textId="495A251C" w:rsidR="003B7C5D" w:rsidRPr="003F286B" w:rsidRDefault="003B7C5D" w:rsidP="0025404B">
            <w:pPr>
              <w:jc w:val="right"/>
              <w:rPr>
                <w:rFonts w:ascii="Trebuchet MS" w:hAnsi="Trebuchet MS"/>
                <w:color w:val="0B424D"/>
                <w:sz w:val="24"/>
                <w:szCs w:val="24"/>
                <w:lang w:eastAsia="en-GB"/>
              </w:rPr>
            </w:pPr>
          </w:p>
        </w:tc>
      </w:tr>
      <w:tr w:rsidR="003B7C5D" w:rsidRPr="003F286B" w14:paraId="26EE25DC" w14:textId="507C7C26" w:rsidTr="00795950">
        <w:trPr>
          <w:trHeight w:val="467"/>
        </w:trPr>
        <w:tc>
          <w:tcPr>
            <w:tcW w:w="4708" w:type="dxa"/>
            <w:gridSpan w:val="2"/>
            <w:noWrap/>
            <w:hideMark/>
          </w:tcPr>
          <w:p w14:paraId="13FA22A5" w14:textId="0A16072B" w:rsidR="003B7C5D" w:rsidRPr="003F286B" w:rsidRDefault="003B7C5D" w:rsidP="00635464">
            <w:pPr>
              <w:rPr>
                <w:rFonts w:ascii="Trebuchet MS" w:hAnsi="Trebuchet MS"/>
                <w:b/>
                <w:bCs/>
                <w:color w:val="000000"/>
                <w:sz w:val="24"/>
                <w:szCs w:val="24"/>
                <w:lang w:eastAsia="en-GB"/>
              </w:rPr>
            </w:pPr>
            <w:r w:rsidRPr="003F286B">
              <w:rPr>
                <w:rFonts w:ascii="Trebuchet MS" w:hAnsi="Trebuchet MS"/>
                <w:b/>
                <w:bCs/>
                <w:color w:val="000000"/>
                <w:sz w:val="24"/>
                <w:szCs w:val="24"/>
                <w:lang w:eastAsia="en-GB"/>
              </w:rPr>
              <w:t> </w:t>
            </w:r>
          </w:p>
        </w:tc>
        <w:tc>
          <w:tcPr>
            <w:tcW w:w="3230" w:type="dxa"/>
            <w:noWrap/>
            <w:hideMark/>
          </w:tcPr>
          <w:p w14:paraId="7E0FCADC" w14:textId="31F649DD" w:rsidR="003B7C5D" w:rsidRPr="003F286B" w:rsidRDefault="003B7C5D" w:rsidP="0025404B">
            <w:pPr>
              <w:rPr>
                <w:rFonts w:ascii="Trebuchet MS" w:hAnsi="Trebuchet MS"/>
                <w:color w:val="0B424D"/>
                <w:sz w:val="24"/>
                <w:szCs w:val="24"/>
                <w:lang w:eastAsia="en-GB"/>
              </w:rPr>
            </w:pPr>
            <w:r w:rsidRPr="003F286B">
              <w:rPr>
                <w:rFonts w:ascii="Trebuchet MS" w:hAnsi="Trebuchet MS"/>
                <w:color w:val="0B424D"/>
                <w:sz w:val="24"/>
                <w:szCs w:val="24"/>
                <w:lang w:eastAsia="en-GB"/>
              </w:rPr>
              <w:t> </w:t>
            </w:r>
          </w:p>
        </w:tc>
      </w:tr>
      <w:tr w:rsidR="00E71C73" w:rsidRPr="00E71C73" w14:paraId="49B5F8CD" w14:textId="2622E1C6" w:rsidTr="00795950">
        <w:trPr>
          <w:trHeight w:val="2460"/>
        </w:trPr>
        <w:tc>
          <w:tcPr>
            <w:tcW w:w="4708" w:type="dxa"/>
            <w:gridSpan w:val="2"/>
            <w:hideMark/>
          </w:tcPr>
          <w:p w14:paraId="192F2205" w14:textId="4B2EAE92" w:rsidR="003B7C5D" w:rsidRPr="003F286B" w:rsidRDefault="003B7C5D" w:rsidP="00635464">
            <w:pPr>
              <w:rPr>
                <w:rFonts w:ascii="Trebuchet MS" w:hAnsi="Trebuchet MS"/>
                <w:b/>
                <w:bCs/>
                <w:color w:val="000000"/>
                <w:sz w:val="24"/>
                <w:szCs w:val="24"/>
                <w:lang w:eastAsia="en-GB"/>
              </w:rPr>
            </w:pPr>
            <w:r w:rsidRPr="003F286B">
              <w:rPr>
                <w:rFonts w:ascii="Trebuchet MS" w:hAnsi="Trebuchet MS"/>
                <w:b/>
                <w:bCs/>
                <w:color w:val="000000"/>
                <w:sz w:val="24"/>
                <w:szCs w:val="24"/>
                <w:lang w:eastAsia="en-GB"/>
              </w:rPr>
              <w:t xml:space="preserve">Support (including Advisory Team, research, consultancy, stakeholder </w:t>
            </w:r>
            <w:r w:rsidR="00D76114" w:rsidRPr="003F286B">
              <w:rPr>
                <w:rFonts w:ascii="Trebuchet MS" w:hAnsi="Trebuchet MS"/>
                <w:b/>
                <w:bCs/>
                <w:color w:val="000000"/>
                <w:sz w:val="24"/>
                <w:szCs w:val="24"/>
                <w:lang w:eastAsia="en-GB"/>
              </w:rPr>
              <w:t>engagements</w:t>
            </w:r>
            <w:r w:rsidR="00CE4C43" w:rsidRPr="003F286B">
              <w:rPr>
                <w:rFonts w:ascii="Trebuchet MS" w:hAnsi="Trebuchet MS"/>
                <w:b/>
                <w:bCs/>
                <w:color w:val="000000"/>
                <w:sz w:val="24"/>
                <w:szCs w:val="24"/>
                <w:lang w:eastAsia="en-GB"/>
              </w:rPr>
              <w:t>, communications access support</w:t>
            </w:r>
            <w:r w:rsidR="00D76114" w:rsidRPr="003F286B">
              <w:rPr>
                <w:rFonts w:ascii="Trebuchet MS" w:hAnsi="Trebuchet MS"/>
                <w:b/>
                <w:bCs/>
                <w:color w:val="000000"/>
                <w:sz w:val="24"/>
                <w:szCs w:val="24"/>
                <w:lang w:eastAsia="en-GB"/>
              </w:rPr>
              <w:t>,</w:t>
            </w:r>
            <w:r w:rsidRPr="003F286B">
              <w:rPr>
                <w:rFonts w:ascii="Trebuchet MS" w:hAnsi="Trebuchet MS"/>
                <w:b/>
                <w:bCs/>
                <w:color w:val="000000"/>
                <w:sz w:val="24"/>
                <w:szCs w:val="24"/>
                <w:lang w:eastAsia="en-GB"/>
              </w:rPr>
              <w:t xml:space="preserve"> </w:t>
            </w:r>
            <w:r w:rsidR="00E21128" w:rsidRPr="003F286B">
              <w:rPr>
                <w:rFonts w:ascii="Trebuchet MS" w:hAnsi="Trebuchet MS"/>
                <w:b/>
                <w:bCs/>
                <w:color w:val="000000"/>
                <w:sz w:val="24"/>
                <w:szCs w:val="24"/>
                <w:lang w:eastAsia="en-GB"/>
              </w:rPr>
              <w:t>design,</w:t>
            </w:r>
            <w:r w:rsidRPr="003F286B">
              <w:rPr>
                <w:rFonts w:ascii="Trebuchet MS" w:hAnsi="Trebuchet MS"/>
                <w:b/>
                <w:bCs/>
                <w:color w:val="000000"/>
                <w:sz w:val="24"/>
                <w:szCs w:val="24"/>
                <w:lang w:eastAsia="en-GB"/>
              </w:rPr>
              <w:t xml:space="preserve"> and website publications)</w:t>
            </w:r>
          </w:p>
        </w:tc>
        <w:tc>
          <w:tcPr>
            <w:tcW w:w="3230" w:type="dxa"/>
            <w:noWrap/>
            <w:hideMark/>
          </w:tcPr>
          <w:p w14:paraId="4038DD07" w14:textId="368B6E7F" w:rsidR="003B7C5D" w:rsidRPr="00E71C73" w:rsidRDefault="00E71C73" w:rsidP="0025404B">
            <w:pPr>
              <w:jc w:val="right"/>
              <w:rPr>
                <w:rFonts w:ascii="Trebuchet MS" w:hAnsi="Trebuchet MS"/>
                <w:sz w:val="24"/>
                <w:szCs w:val="24"/>
                <w:lang w:eastAsia="en-GB"/>
              </w:rPr>
            </w:pPr>
            <w:r w:rsidRPr="00E71C73">
              <w:rPr>
                <w:rFonts w:ascii="Trebuchet MS" w:hAnsi="Trebuchet MS"/>
                <w:sz w:val="24"/>
                <w:szCs w:val="24"/>
                <w:lang w:eastAsia="en-GB"/>
              </w:rPr>
              <w:t>£492,883</w:t>
            </w:r>
          </w:p>
        </w:tc>
      </w:tr>
      <w:tr w:rsidR="003B7C5D" w:rsidRPr="00E71C73" w14:paraId="7B28A501" w14:textId="29E327F8" w:rsidTr="00795950">
        <w:trPr>
          <w:trHeight w:val="467"/>
        </w:trPr>
        <w:tc>
          <w:tcPr>
            <w:tcW w:w="4708" w:type="dxa"/>
            <w:gridSpan w:val="2"/>
            <w:noWrap/>
            <w:hideMark/>
          </w:tcPr>
          <w:p w14:paraId="6516A0A5" w14:textId="5842239A" w:rsidR="003B7C5D" w:rsidRPr="00D52434" w:rsidRDefault="007C758B" w:rsidP="00635464">
            <w:pPr>
              <w:rPr>
                <w:rFonts w:ascii="Trebuchet MS" w:hAnsi="Trebuchet MS"/>
                <w:b/>
                <w:bCs/>
                <w:color w:val="000000"/>
                <w:sz w:val="24"/>
                <w:szCs w:val="24"/>
                <w:lang w:eastAsia="en-GB"/>
              </w:rPr>
            </w:pPr>
            <w:r w:rsidRPr="00D52434">
              <w:rPr>
                <w:rFonts w:ascii="Trebuchet MS" w:hAnsi="Trebuchet MS"/>
                <w:b/>
                <w:bCs/>
                <w:color w:val="000000"/>
                <w:sz w:val="24"/>
                <w:szCs w:val="24"/>
                <w:lang w:eastAsia="en-GB"/>
              </w:rPr>
              <w:t>Total:</w:t>
            </w:r>
          </w:p>
        </w:tc>
        <w:tc>
          <w:tcPr>
            <w:tcW w:w="3230" w:type="dxa"/>
            <w:noWrap/>
            <w:hideMark/>
          </w:tcPr>
          <w:p w14:paraId="301DC16B" w14:textId="243872C1" w:rsidR="003B7C5D" w:rsidRPr="00E71C73" w:rsidRDefault="00E71C73" w:rsidP="00E71C73">
            <w:pPr>
              <w:jc w:val="right"/>
              <w:rPr>
                <w:rFonts w:ascii="Trebuchet MS" w:hAnsi="Trebuchet MS"/>
                <w:color w:val="FF0000"/>
                <w:sz w:val="24"/>
                <w:szCs w:val="24"/>
                <w:lang w:eastAsia="en-GB"/>
              </w:rPr>
            </w:pPr>
            <w:r w:rsidRPr="00E71C73">
              <w:rPr>
                <w:rFonts w:ascii="Trebuchet MS" w:hAnsi="Trebuchet MS"/>
                <w:sz w:val="24"/>
                <w:szCs w:val="24"/>
                <w:lang w:eastAsia="en-GB"/>
              </w:rPr>
              <w:t>£639,545</w:t>
            </w:r>
          </w:p>
        </w:tc>
      </w:tr>
      <w:tr w:rsidR="007C758B" w:rsidRPr="003F286B" w14:paraId="6DD9D00D" w14:textId="36AE1E47" w:rsidTr="00795950">
        <w:trPr>
          <w:trHeight w:val="467"/>
        </w:trPr>
        <w:tc>
          <w:tcPr>
            <w:tcW w:w="4708" w:type="dxa"/>
            <w:gridSpan w:val="2"/>
            <w:noWrap/>
          </w:tcPr>
          <w:p w14:paraId="5FD0AB36" w14:textId="0A8111A4" w:rsidR="007C758B" w:rsidRPr="003F286B" w:rsidRDefault="007C758B" w:rsidP="0025404B">
            <w:pPr>
              <w:rPr>
                <w:rFonts w:ascii="Trebuchet MS" w:hAnsi="Trebuchet MS"/>
                <w:color w:val="000000"/>
                <w:sz w:val="24"/>
                <w:szCs w:val="24"/>
                <w:lang w:eastAsia="en-GB"/>
              </w:rPr>
            </w:pPr>
          </w:p>
        </w:tc>
        <w:tc>
          <w:tcPr>
            <w:tcW w:w="3230" w:type="dxa"/>
            <w:noWrap/>
          </w:tcPr>
          <w:p w14:paraId="63451F97" w14:textId="148E6B11" w:rsidR="007C758B" w:rsidRPr="004B36DC" w:rsidRDefault="007C758B" w:rsidP="0025404B">
            <w:pPr>
              <w:jc w:val="right"/>
              <w:rPr>
                <w:rFonts w:ascii="Trebuchet MS" w:hAnsi="Trebuchet MS"/>
                <w:color w:val="FF0000"/>
                <w:sz w:val="24"/>
                <w:szCs w:val="24"/>
                <w:lang w:eastAsia="en-GB"/>
              </w:rPr>
            </w:pPr>
          </w:p>
        </w:tc>
      </w:tr>
    </w:tbl>
    <w:p w14:paraId="10B6F234" w14:textId="77777777" w:rsidR="00F82BE8" w:rsidRPr="001212F5" w:rsidRDefault="00F82BE8" w:rsidP="00C17A02">
      <w:pPr>
        <w:rPr>
          <w:rFonts w:ascii="Trebuchet MS" w:hAnsi="Trebuchet MS"/>
          <w:sz w:val="24"/>
          <w:szCs w:val="24"/>
          <w:highlight w:val="cyan"/>
        </w:rPr>
      </w:pPr>
    </w:p>
    <w:p w14:paraId="7DB3AFD8" w14:textId="77777777" w:rsidR="00724B2B" w:rsidRDefault="00724B2B" w:rsidP="00C17A02">
      <w:pPr>
        <w:rPr>
          <w:rFonts w:ascii="Trebuchet MS" w:hAnsi="Trebuchet MS"/>
          <w:highlight w:val="cyan"/>
        </w:rPr>
      </w:pPr>
    </w:p>
    <w:p w14:paraId="74E7366E" w14:textId="23FBB46A" w:rsidR="002E40BB" w:rsidRDefault="00724B2B" w:rsidP="24920E06">
      <w:pPr>
        <w:rPr>
          <w:rStyle w:val="Strong"/>
          <w:rFonts w:ascii="Arial" w:hAnsi="Arial" w:cs="Arial"/>
          <w:b w:val="0"/>
          <w:bCs w:val="0"/>
          <w:color w:val="005460"/>
          <w:sz w:val="29"/>
          <w:szCs w:val="29"/>
        </w:rPr>
      </w:pPr>
      <w:r w:rsidRPr="4A371E57">
        <w:rPr>
          <w:highlight w:val="cyan"/>
        </w:rPr>
        <w:br w:type="page"/>
      </w:r>
      <w:r>
        <w:lastRenderedPageBreak/>
        <w:br/>
      </w:r>
      <w:bookmarkStart w:id="20" w:name="_Toc108542663"/>
      <w:r w:rsidRPr="4A371E57">
        <w:rPr>
          <w:rStyle w:val="Heading1Char"/>
        </w:rPr>
        <w:t xml:space="preserve">Annex </w:t>
      </w:r>
      <w:r w:rsidR="00D03C78" w:rsidRPr="4A371E57">
        <w:rPr>
          <w:rStyle w:val="Heading1Char"/>
        </w:rPr>
        <w:t>2</w:t>
      </w:r>
      <w:r w:rsidRPr="4A371E57">
        <w:rPr>
          <w:rStyle w:val="Heading1Char"/>
        </w:rPr>
        <w:t>: Panel Member biographies</w:t>
      </w:r>
      <w:bookmarkStart w:id="21" w:name="_Toc79148612"/>
      <w:bookmarkEnd w:id="20"/>
      <w:r w:rsidR="00AE0FD3" w:rsidRPr="4A371E57">
        <w:rPr>
          <w:rStyle w:val="Heading1Char"/>
        </w:rPr>
        <w:t xml:space="preserve"> </w:t>
      </w:r>
    </w:p>
    <w:p w14:paraId="098ECF54" w14:textId="7A0D8D00" w:rsidR="00DE2AA3" w:rsidRPr="007C7F48" w:rsidRDefault="00DE2AA3" w:rsidP="24920E06">
      <w:pPr>
        <w:rPr>
          <w:rFonts w:ascii="Trebuchet MS" w:hAnsi="Trebuchet MS"/>
          <w:spacing w:val="18"/>
          <w:sz w:val="36"/>
          <w:szCs w:val="36"/>
        </w:rPr>
      </w:pPr>
      <w:r w:rsidRPr="007C7F48">
        <w:rPr>
          <w:rStyle w:val="Strong"/>
          <w:rFonts w:ascii="Trebuchet MS" w:hAnsi="Trebuchet MS" w:cs="Arial"/>
          <w:color w:val="005460"/>
          <w:sz w:val="29"/>
          <w:szCs w:val="29"/>
        </w:rPr>
        <w:t>Rick Hill MBE (Chair and Member for Northern Ireland)</w:t>
      </w:r>
    </w:p>
    <w:p w14:paraId="46B49079" w14:textId="77777777" w:rsidR="00DE2AA3" w:rsidRPr="007C7F48" w:rsidRDefault="00DE2AA3" w:rsidP="24920E06">
      <w:pPr>
        <w:rPr>
          <w:rFonts w:ascii="Trebuchet MS" w:hAnsi="Trebuchet MS" w:cs="Calibri"/>
          <w:color w:val="333333"/>
          <w:sz w:val="23"/>
          <w:szCs w:val="23"/>
        </w:rPr>
      </w:pPr>
      <w:r w:rsidRPr="007C7F48">
        <w:rPr>
          <w:rFonts w:ascii="Trebuchet MS" w:hAnsi="Trebuchet MS" w:cs="Calibri"/>
          <w:color w:val="333333"/>
          <w:sz w:val="23"/>
          <w:szCs w:val="23"/>
        </w:rPr>
        <w:t>Following degrees in Applied Maths and Church History, Rick worked as a parish minister for 17 years. He left church work in 2007 to develop a portfolio career.</w:t>
      </w:r>
    </w:p>
    <w:p w14:paraId="18174C53" w14:textId="07F7DDA0" w:rsidR="00DE2AA3" w:rsidRPr="007C7F48" w:rsidRDefault="00DE2AA3" w:rsidP="24920E06">
      <w:pPr>
        <w:rPr>
          <w:rFonts w:ascii="Trebuchet MS" w:hAnsi="Trebuchet MS" w:cs="Calibri"/>
          <w:color w:val="333333"/>
          <w:sz w:val="23"/>
          <w:szCs w:val="23"/>
        </w:rPr>
      </w:pPr>
      <w:r w:rsidRPr="007C7F48">
        <w:rPr>
          <w:rFonts w:ascii="Trebuchet MS" w:hAnsi="Trebuchet MS" w:cs="Calibri"/>
          <w:color w:val="333333"/>
          <w:sz w:val="23"/>
          <w:szCs w:val="23"/>
        </w:rPr>
        <w:t xml:space="preserve">Rick is an independent member of the Strategic Panel for Non-Domestic </w:t>
      </w:r>
      <w:r w:rsidR="0069212E" w:rsidRPr="007C7F48">
        <w:rPr>
          <w:rFonts w:ascii="Trebuchet MS" w:hAnsi="Trebuchet MS" w:cs="Calibri"/>
          <w:color w:val="333333"/>
          <w:sz w:val="23"/>
          <w:szCs w:val="23"/>
        </w:rPr>
        <w:t>Water,</w:t>
      </w:r>
      <w:r w:rsidRPr="007C7F48">
        <w:rPr>
          <w:rFonts w:ascii="Trebuchet MS" w:hAnsi="Trebuchet MS" w:cs="Calibri"/>
          <w:color w:val="333333"/>
          <w:sz w:val="23"/>
          <w:szCs w:val="23"/>
        </w:rPr>
        <w:t xml:space="preserve"> and Civil Aviation Authority Consumer Panel. He has previously been Deputy Chair of the Independent Press Standards Organisation, Chair of Northern Ireland Screen Commission, Chair of The General Consumer Council for Northern Ireland, Chair of Consumer Focus Post and member of the Consumer Focus UK Board, a member of the BBC Audience Council for Northern Ireland and BBC Broadcasting Council for Northern Ireland. In 2014, he was made MBE for services to Broadcast Media.</w:t>
      </w:r>
    </w:p>
    <w:p w14:paraId="50D7C1E0" w14:textId="77777777" w:rsidR="00DE2AA3" w:rsidRPr="007C7F48" w:rsidRDefault="00000000" w:rsidP="24920E06">
      <w:pPr>
        <w:rPr>
          <w:rFonts w:ascii="Trebuchet MS" w:hAnsi="Trebuchet MS" w:cs="Calibri"/>
          <w:color w:val="333333"/>
          <w:sz w:val="23"/>
          <w:szCs w:val="23"/>
        </w:rPr>
      </w:pPr>
      <w:hyperlink r:id="rId29" w:history="1">
        <w:r w:rsidR="00DE2AA3" w:rsidRPr="007C7F48">
          <w:rPr>
            <w:rStyle w:val="Hyperlink"/>
            <w:rFonts w:ascii="Trebuchet MS" w:hAnsi="Trebuchet MS" w:cs="Calibri"/>
            <w:color w:val="005460"/>
            <w:sz w:val="23"/>
            <w:szCs w:val="23"/>
            <w:bdr w:val="none" w:sz="0" w:space="0" w:color="auto" w:frame="1"/>
          </w:rPr>
          <w:t>Click here for Register of Interests</w:t>
        </w:r>
      </w:hyperlink>
    </w:p>
    <w:p w14:paraId="00359149" w14:textId="77777777" w:rsidR="00DE2AA3" w:rsidRPr="007C7F48" w:rsidRDefault="00000000" w:rsidP="24920E06">
      <w:pPr>
        <w:rPr>
          <w:rFonts w:ascii="Trebuchet MS" w:hAnsi="Trebuchet MS" w:cs="Times New Roman"/>
          <w:sz w:val="24"/>
          <w:szCs w:val="24"/>
        </w:rPr>
      </w:pPr>
      <w:r>
        <w:rPr>
          <w:rFonts w:ascii="Trebuchet MS" w:hAnsi="Trebuchet MS"/>
        </w:rPr>
        <w:pict w14:anchorId="6D208C25">
          <v:rect id="_x0000_i1025" style="width:525pt;height:1.5pt" o:hrpct="0" o:hralign="center" o:hrstd="t" o:hrnoshade="t" o:hr="t" fillcolor="#d2d2d2" stroked="f"/>
        </w:pict>
      </w:r>
    </w:p>
    <w:p w14:paraId="22134802" w14:textId="77777777" w:rsidR="00DE2AA3" w:rsidRPr="007C7F48" w:rsidRDefault="00DE2AA3" w:rsidP="24920E06">
      <w:pPr>
        <w:rPr>
          <w:rFonts w:ascii="Trebuchet MS" w:hAnsi="Trebuchet MS"/>
        </w:rPr>
      </w:pPr>
      <w:r w:rsidRPr="007C7F48">
        <w:rPr>
          <w:rStyle w:val="Strong"/>
          <w:rFonts w:ascii="Trebuchet MS" w:hAnsi="Trebuchet MS" w:cs="Arial"/>
          <w:color w:val="005460"/>
          <w:sz w:val="29"/>
          <w:szCs w:val="29"/>
        </w:rPr>
        <w:t>Kay Allen OBE</w:t>
      </w:r>
    </w:p>
    <w:p w14:paraId="58BE27D4" w14:textId="00CEB475" w:rsidR="00DE2AA3" w:rsidRPr="007C7F48" w:rsidRDefault="00DE2AA3" w:rsidP="24920E06">
      <w:pPr>
        <w:rPr>
          <w:rFonts w:ascii="Trebuchet MS" w:hAnsi="Trebuchet MS" w:cs="Calibri"/>
          <w:color w:val="333333"/>
          <w:sz w:val="23"/>
          <w:szCs w:val="23"/>
        </w:rPr>
      </w:pPr>
      <w:r w:rsidRPr="007C7F48">
        <w:rPr>
          <w:rFonts w:ascii="Trebuchet MS" w:hAnsi="Trebuchet MS" w:cs="Calibri"/>
          <w:color w:val="333333"/>
          <w:sz w:val="23"/>
          <w:szCs w:val="23"/>
        </w:rPr>
        <w:t xml:space="preserve">Kay is Campaign Director for Age Irrelevance and has worked for B&amp;Q, </w:t>
      </w:r>
      <w:r w:rsidR="00E21128" w:rsidRPr="007C7F48">
        <w:rPr>
          <w:rFonts w:ascii="Trebuchet MS" w:hAnsi="Trebuchet MS" w:cs="Calibri"/>
          <w:color w:val="333333"/>
          <w:sz w:val="23"/>
          <w:szCs w:val="23"/>
        </w:rPr>
        <w:t>BSkyB,</w:t>
      </w:r>
      <w:r w:rsidRPr="007C7F48">
        <w:rPr>
          <w:rFonts w:ascii="Trebuchet MS" w:hAnsi="Trebuchet MS" w:cs="Calibri"/>
          <w:color w:val="333333"/>
          <w:sz w:val="23"/>
          <w:szCs w:val="23"/>
        </w:rPr>
        <w:t xml:space="preserve"> and Royal Mail. She has been a Commissioner on the Disability Rights Commission and the Equality and Human Rights Commission. She also served as a NED on the Department for Work and Pensions PDCS Board. </w:t>
      </w:r>
      <w:r w:rsidRPr="007C7F48">
        <w:rPr>
          <w:rFonts w:ascii="Trebuchet MS" w:hAnsi="Trebuchet MS"/>
        </w:rPr>
        <w:br/>
      </w:r>
      <w:r w:rsidRPr="007C7F48">
        <w:rPr>
          <w:rFonts w:ascii="Trebuchet MS" w:hAnsi="Trebuchet MS"/>
        </w:rPr>
        <w:br/>
      </w:r>
      <w:r w:rsidRPr="007C7F48">
        <w:rPr>
          <w:rFonts w:ascii="Trebuchet MS" w:hAnsi="Trebuchet MS" w:cs="Calibri"/>
          <w:color w:val="333333"/>
          <w:sz w:val="23"/>
          <w:szCs w:val="23"/>
        </w:rPr>
        <w:t xml:space="preserve">In 2010 </w:t>
      </w:r>
      <w:r w:rsidR="004C7CEC" w:rsidRPr="007C7F48">
        <w:rPr>
          <w:rFonts w:ascii="Trebuchet MS" w:hAnsi="Trebuchet MS" w:cs="Calibri"/>
          <w:color w:val="333333"/>
          <w:sz w:val="23"/>
          <w:szCs w:val="23"/>
        </w:rPr>
        <w:t>Downing St asked her</w:t>
      </w:r>
      <w:r w:rsidRPr="007C7F48">
        <w:rPr>
          <w:rFonts w:ascii="Trebuchet MS" w:hAnsi="Trebuchet MS" w:cs="Calibri"/>
          <w:color w:val="333333"/>
          <w:sz w:val="23"/>
          <w:szCs w:val="23"/>
        </w:rPr>
        <w:t xml:space="preserve"> to look at Responsible Business Practice of small business as part of the Big Society Team. As a </w:t>
      </w:r>
      <w:r w:rsidR="0069212E" w:rsidRPr="007C7F48">
        <w:rPr>
          <w:rFonts w:ascii="Trebuchet MS" w:hAnsi="Trebuchet MS" w:cs="Calibri"/>
          <w:color w:val="333333"/>
          <w:sz w:val="23"/>
          <w:szCs w:val="23"/>
        </w:rPr>
        <w:t>result,</w:t>
      </w:r>
      <w:r w:rsidRPr="007C7F48">
        <w:rPr>
          <w:rFonts w:ascii="Trebuchet MS" w:hAnsi="Trebuchet MS" w:cs="Calibri"/>
          <w:color w:val="333333"/>
          <w:sz w:val="23"/>
          <w:szCs w:val="23"/>
        </w:rPr>
        <w:t xml:space="preserve"> she created the </w:t>
      </w:r>
      <w:r w:rsidR="0069212E" w:rsidRPr="007C7F48">
        <w:rPr>
          <w:rFonts w:ascii="Trebuchet MS" w:hAnsi="Trebuchet MS" w:cs="Calibri"/>
          <w:color w:val="333333"/>
          <w:sz w:val="23"/>
          <w:szCs w:val="23"/>
        </w:rPr>
        <w:t>online</w:t>
      </w:r>
      <w:r w:rsidRPr="007C7F48">
        <w:rPr>
          <w:rFonts w:ascii="Trebuchet MS" w:hAnsi="Trebuchet MS" w:cs="Calibri"/>
          <w:color w:val="333333"/>
          <w:sz w:val="23"/>
          <w:szCs w:val="23"/>
        </w:rPr>
        <w:t xml:space="preserve"> digital platform ‘Trading for Good’ which is now owned by Business in the Community.</w:t>
      </w:r>
      <w:r w:rsidRPr="007C7F48">
        <w:rPr>
          <w:rFonts w:ascii="Trebuchet MS" w:hAnsi="Trebuchet MS"/>
        </w:rPr>
        <w:br/>
      </w:r>
      <w:r w:rsidRPr="007C7F48">
        <w:rPr>
          <w:rFonts w:ascii="Trebuchet MS" w:hAnsi="Trebuchet MS"/>
        </w:rPr>
        <w:br/>
      </w:r>
      <w:r w:rsidRPr="007C7F48">
        <w:rPr>
          <w:rFonts w:ascii="Trebuchet MS" w:hAnsi="Trebuchet MS" w:cs="Calibri"/>
          <w:color w:val="333333"/>
          <w:sz w:val="23"/>
          <w:szCs w:val="23"/>
        </w:rPr>
        <w:t>She has run her own successful bespoke consultancy for 10 years specialising in Responsible Business and Diversity and Inclusion. A qualified performance coach Kay helps others to succeed. Kay is a Fellow of St Georges House Windsor, A Fellow of the Chartered Institute of Personnel and Development and a Fellow of the Royal Society of Arts. In 2010, she was awarded an OBE for services to Equality.</w:t>
      </w:r>
    </w:p>
    <w:p w14:paraId="120AD399" w14:textId="77777777" w:rsidR="00DE2AA3" w:rsidRPr="007C7F48" w:rsidRDefault="00000000" w:rsidP="24920E06">
      <w:pPr>
        <w:rPr>
          <w:rFonts w:ascii="Trebuchet MS" w:hAnsi="Trebuchet MS" w:cs="Calibri"/>
          <w:color w:val="333333"/>
          <w:sz w:val="23"/>
          <w:szCs w:val="23"/>
        </w:rPr>
      </w:pPr>
      <w:hyperlink r:id="rId30" w:history="1">
        <w:r w:rsidR="00DE2AA3" w:rsidRPr="007C7F48">
          <w:rPr>
            <w:rStyle w:val="Hyperlink"/>
            <w:rFonts w:ascii="Trebuchet MS" w:hAnsi="Trebuchet MS" w:cs="Calibri"/>
            <w:color w:val="005460"/>
            <w:sz w:val="23"/>
            <w:szCs w:val="23"/>
            <w:bdr w:val="none" w:sz="0" w:space="0" w:color="auto" w:frame="1"/>
          </w:rPr>
          <w:t>Click here for Register of Interests </w:t>
        </w:r>
      </w:hyperlink>
    </w:p>
    <w:p w14:paraId="4464576B" w14:textId="77777777" w:rsidR="00DE2AA3" w:rsidRPr="007C7F48" w:rsidRDefault="00000000" w:rsidP="24920E06">
      <w:pPr>
        <w:rPr>
          <w:rFonts w:ascii="Trebuchet MS" w:hAnsi="Trebuchet MS" w:cs="Times New Roman"/>
          <w:sz w:val="24"/>
          <w:szCs w:val="24"/>
        </w:rPr>
      </w:pPr>
      <w:r>
        <w:rPr>
          <w:rFonts w:ascii="Trebuchet MS" w:hAnsi="Trebuchet MS"/>
        </w:rPr>
        <w:pict w14:anchorId="14AD52D1">
          <v:rect id="_x0000_i1026" style="width:525pt;height:1.5pt" o:hrpct="0" o:hralign="center" o:hrstd="t" o:hrnoshade="t" o:hr="t" fillcolor="#d2d2d2" stroked="f"/>
        </w:pict>
      </w:r>
    </w:p>
    <w:p w14:paraId="587A7E9C" w14:textId="1359C957" w:rsidR="00DE2AA3" w:rsidRPr="007C7F48" w:rsidRDefault="00DE2AA3" w:rsidP="24920E06">
      <w:pPr>
        <w:rPr>
          <w:rFonts w:ascii="Trebuchet MS" w:hAnsi="Trebuchet MS"/>
        </w:rPr>
      </w:pPr>
      <w:r w:rsidRPr="007C7F48">
        <w:rPr>
          <w:rStyle w:val="Strong"/>
          <w:rFonts w:ascii="Trebuchet MS" w:hAnsi="Trebuchet MS" w:cs="Arial"/>
          <w:color w:val="005460"/>
          <w:sz w:val="29"/>
          <w:szCs w:val="29"/>
        </w:rPr>
        <w:t>Amanda Britain (Member for Scotland)</w:t>
      </w:r>
      <w:r w:rsidR="000A0451">
        <w:rPr>
          <w:rStyle w:val="Strong"/>
          <w:rFonts w:ascii="Trebuchet MS" w:hAnsi="Trebuchet MS" w:cs="Arial"/>
          <w:color w:val="005460"/>
          <w:sz w:val="29"/>
          <w:szCs w:val="29"/>
        </w:rPr>
        <w:t xml:space="preserve"> </w:t>
      </w:r>
    </w:p>
    <w:p w14:paraId="6E57FF3C" w14:textId="7B12C000" w:rsidR="00DE2AA3" w:rsidRPr="007C7F48" w:rsidRDefault="00DE2AA3" w:rsidP="24920E06">
      <w:pPr>
        <w:rPr>
          <w:rFonts w:ascii="Trebuchet MS" w:hAnsi="Trebuchet MS" w:cs="Calibri"/>
          <w:color w:val="333333"/>
          <w:sz w:val="23"/>
          <w:szCs w:val="23"/>
        </w:rPr>
      </w:pPr>
      <w:r w:rsidRPr="007C7F48">
        <w:rPr>
          <w:rFonts w:ascii="Trebuchet MS" w:hAnsi="Trebuchet MS" w:cs="Calibri"/>
          <w:color w:val="333333"/>
          <w:sz w:val="23"/>
          <w:szCs w:val="23"/>
        </w:rPr>
        <w:t xml:space="preserve">Amanda has wide experience of housing, health, social </w:t>
      </w:r>
      <w:r w:rsidR="00E21128" w:rsidRPr="007C7F48">
        <w:rPr>
          <w:rFonts w:ascii="Trebuchet MS" w:hAnsi="Trebuchet MS" w:cs="Calibri"/>
          <w:color w:val="333333"/>
          <w:sz w:val="23"/>
          <w:szCs w:val="23"/>
        </w:rPr>
        <w:t>care,</w:t>
      </w:r>
      <w:r w:rsidRPr="007C7F48">
        <w:rPr>
          <w:rFonts w:ascii="Trebuchet MS" w:hAnsi="Trebuchet MS" w:cs="Calibri"/>
          <w:color w:val="333333"/>
          <w:sz w:val="23"/>
          <w:szCs w:val="23"/>
        </w:rPr>
        <w:t xml:space="preserve"> and digital services</w:t>
      </w:r>
      <w:r w:rsidR="00394F64" w:rsidRPr="007C7F48">
        <w:rPr>
          <w:rFonts w:ascii="Trebuchet MS" w:hAnsi="Trebuchet MS" w:cs="Calibri"/>
          <w:color w:val="333333"/>
          <w:sz w:val="23"/>
          <w:szCs w:val="23"/>
        </w:rPr>
        <w:t xml:space="preserve">. </w:t>
      </w:r>
      <w:r w:rsidRPr="007C7F48">
        <w:rPr>
          <w:rFonts w:ascii="Trebuchet MS" w:hAnsi="Trebuchet MS" w:cs="Calibri"/>
          <w:color w:val="333333"/>
          <w:sz w:val="23"/>
          <w:szCs w:val="23"/>
        </w:rPr>
        <w:t xml:space="preserve">She has worked in frontline and national </w:t>
      </w:r>
      <w:r w:rsidR="0069212E" w:rsidRPr="007C7F48">
        <w:rPr>
          <w:rFonts w:ascii="Trebuchet MS" w:hAnsi="Trebuchet MS" w:cs="Calibri"/>
          <w:color w:val="333333"/>
          <w:sz w:val="23"/>
          <w:szCs w:val="23"/>
        </w:rPr>
        <w:t>positions and</w:t>
      </w:r>
      <w:r w:rsidRPr="007C7F48">
        <w:rPr>
          <w:rFonts w:ascii="Trebuchet MS" w:hAnsi="Trebuchet MS" w:cs="Calibri"/>
          <w:color w:val="333333"/>
          <w:sz w:val="23"/>
          <w:szCs w:val="23"/>
        </w:rPr>
        <w:t xml:space="preserve"> been on housing association and charity boards</w:t>
      </w:r>
      <w:r w:rsidR="00394F64" w:rsidRPr="007C7F48">
        <w:rPr>
          <w:rFonts w:ascii="Trebuchet MS" w:hAnsi="Trebuchet MS" w:cs="Calibri"/>
          <w:color w:val="333333"/>
          <w:sz w:val="23"/>
          <w:szCs w:val="23"/>
        </w:rPr>
        <w:t xml:space="preserve">. </w:t>
      </w:r>
      <w:r w:rsidRPr="007C7F48">
        <w:rPr>
          <w:rFonts w:ascii="Trebuchet MS" w:hAnsi="Trebuchet MS" w:cs="Calibri"/>
          <w:color w:val="333333"/>
          <w:sz w:val="23"/>
          <w:szCs w:val="23"/>
        </w:rPr>
        <w:t>In all roles, she has championed the interests of people who are socially or economically excluded. </w:t>
      </w:r>
    </w:p>
    <w:p w14:paraId="40E79576" w14:textId="6B04D7CB" w:rsidR="00DE2AA3" w:rsidRPr="007C7F48" w:rsidRDefault="00DE2AA3" w:rsidP="24920E06">
      <w:pPr>
        <w:rPr>
          <w:rFonts w:ascii="Trebuchet MS" w:hAnsi="Trebuchet MS" w:cs="Calibri"/>
          <w:color w:val="333333"/>
          <w:sz w:val="23"/>
          <w:szCs w:val="23"/>
        </w:rPr>
      </w:pPr>
      <w:r w:rsidRPr="007C7F48">
        <w:rPr>
          <w:rFonts w:ascii="Trebuchet MS" w:hAnsi="Trebuchet MS" w:cs="Calibri"/>
          <w:color w:val="333333"/>
          <w:sz w:val="23"/>
          <w:szCs w:val="23"/>
        </w:rPr>
        <w:t xml:space="preserve">During the pandemic, she led Digital Lifelines (reducing drug-related harm), and Digital Approaches in Care Homes and supported Connecting Scotland – Scottish Government initiatives using digital technology to connect people with friends, </w:t>
      </w:r>
      <w:r w:rsidR="00E21128" w:rsidRPr="007C7F48">
        <w:rPr>
          <w:rFonts w:ascii="Trebuchet MS" w:hAnsi="Trebuchet MS" w:cs="Calibri"/>
          <w:color w:val="333333"/>
          <w:sz w:val="23"/>
          <w:szCs w:val="23"/>
        </w:rPr>
        <w:t>family,</w:t>
      </w:r>
      <w:r w:rsidRPr="007C7F48">
        <w:rPr>
          <w:rFonts w:ascii="Trebuchet MS" w:hAnsi="Trebuchet MS" w:cs="Calibri"/>
          <w:color w:val="333333"/>
          <w:sz w:val="23"/>
          <w:szCs w:val="23"/>
        </w:rPr>
        <w:t xml:space="preserve"> and services</w:t>
      </w:r>
      <w:r w:rsidR="00394F64" w:rsidRPr="007C7F48">
        <w:rPr>
          <w:rFonts w:ascii="Trebuchet MS" w:hAnsi="Trebuchet MS" w:cs="Calibri"/>
          <w:color w:val="333333"/>
          <w:sz w:val="23"/>
          <w:szCs w:val="23"/>
        </w:rPr>
        <w:t xml:space="preserve">. </w:t>
      </w:r>
    </w:p>
    <w:p w14:paraId="0F5DA2AB" w14:textId="6D5875EB" w:rsidR="00DE2AA3" w:rsidRPr="007C7F48" w:rsidRDefault="00DE2AA3" w:rsidP="24920E06">
      <w:pPr>
        <w:rPr>
          <w:rFonts w:ascii="Trebuchet MS" w:hAnsi="Trebuchet MS" w:cs="Calibri"/>
          <w:color w:val="333333"/>
          <w:sz w:val="23"/>
          <w:szCs w:val="23"/>
        </w:rPr>
      </w:pPr>
      <w:r w:rsidRPr="007C7F48">
        <w:rPr>
          <w:rFonts w:ascii="Trebuchet MS" w:hAnsi="Trebuchet MS" w:cs="Calibri"/>
          <w:color w:val="333333"/>
          <w:sz w:val="23"/>
          <w:szCs w:val="23"/>
        </w:rPr>
        <w:lastRenderedPageBreak/>
        <w:t>Amanda has authored reports on excluded groups, such as homeless people and gypsies/travellers, and on complaint handling in NHS Scotland and the Scottish Public Service Ombudsman</w:t>
      </w:r>
      <w:r w:rsidR="00E21128" w:rsidRPr="007C7F48">
        <w:rPr>
          <w:rFonts w:ascii="Trebuchet MS" w:hAnsi="Trebuchet MS" w:cs="Calibri"/>
          <w:color w:val="333333"/>
          <w:sz w:val="23"/>
          <w:szCs w:val="23"/>
        </w:rPr>
        <w:t xml:space="preserve">. </w:t>
      </w:r>
      <w:r w:rsidRPr="007C7F48">
        <w:rPr>
          <w:rFonts w:ascii="Trebuchet MS" w:hAnsi="Trebuchet MS" w:cs="Calibri"/>
          <w:color w:val="333333"/>
          <w:sz w:val="23"/>
          <w:szCs w:val="23"/>
        </w:rPr>
        <w:t>As chair of the Peter Gibson Memorial Fund, she helped publish 'Championing Consumers, a history of consumer advocacy in Scotland 1974-2014.' </w:t>
      </w:r>
    </w:p>
    <w:p w14:paraId="16362296" w14:textId="77777777" w:rsidR="00DE2AA3" w:rsidRPr="007C7F48" w:rsidRDefault="00DE2AA3" w:rsidP="24920E06">
      <w:pPr>
        <w:rPr>
          <w:rFonts w:ascii="Trebuchet MS" w:hAnsi="Trebuchet MS" w:cs="Calibri"/>
          <w:color w:val="333333"/>
          <w:sz w:val="23"/>
          <w:szCs w:val="23"/>
        </w:rPr>
      </w:pPr>
      <w:r w:rsidRPr="007C7F48">
        <w:rPr>
          <w:rFonts w:ascii="Trebuchet MS" w:hAnsi="Trebuchet MS" w:cs="Calibri"/>
          <w:color w:val="333333"/>
          <w:sz w:val="23"/>
          <w:szCs w:val="23"/>
        </w:rPr>
        <w:t>Amanda is a board member of Capability Scotland and a member of Leuchie House Technology Project Board: both charities support people with complex needs and have a particular focus on the contribution of digital technology. She is a member of the Chartered Institute of Housing and past chair of its Scotland Board. Until recently she was Chair of Iriss, a charity supporting innovation, change and solutions to complex problems.</w:t>
      </w:r>
    </w:p>
    <w:p w14:paraId="35D98B44" w14:textId="77777777" w:rsidR="00DE2AA3" w:rsidRPr="007C7F48" w:rsidRDefault="00000000" w:rsidP="24920E06">
      <w:pPr>
        <w:rPr>
          <w:rFonts w:ascii="Trebuchet MS" w:hAnsi="Trebuchet MS" w:cs="Calibri"/>
          <w:color w:val="333333"/>
          <w:sz w:val="23"/>
          <w:szCs w:val="23"/>
        </w:rPr>
      </w:pPr>
      <w:hyperlink r:id="rId31" w:history="1">
        <w:r w:rsidR="00DE2AA3" w:rsidRPr="007C7F48">
          <w:rPr>
            <w:rStyle w:val="Hyperlink"/>
            <w:rFonts w:ascii="Trebuchet MS" w:hAnsi="Trebuchet MS" w:cs="Calibri"/>
            <w:color w:val="005460"/>
            <w:sz w:val="23"/>
            <w:szCs w:val="23"/>
            <w:bdr w:val="none" w:sz="0" w:space="0" w:color="auto" w:frame="1"/>
          </w:rPr>
          <w:t>Click here for Register of Interests</w:t>
        </w:r>
      </w:hyperlink>
    </w:p>
    <w:p w14:paraId="75C08113" w14:textId="77777777" w:rsidR="00DE2AA3" w:rsidRPr="007C7F48" w:rsidRDefault="00000000" w:rsidP="24920E06">
      <w:pPr>
        <w:rPr>
          <w:rFonts w:ascii="Trebuchet MS" w:hAnsi="Trebuchet MS" w:cs="Times New Roman"/>
          <w:sz w:val="24"/>
          <w:szCs w:val="24"/>
        </w:rPr>
      </w:pPr>
      <w:r>
        <w:rPr>
          <w:rFonts w:ascii="Trebuchet MS" w:hAnsi="Trebuchet MS"/>
        </w:rPr>
        <w:pict w14:anchorId="584EDAA4">
          <v:rect id="_x0000_i1027" style="width:525pt;height:1.5pt" o:hrpct="0" o:hralign="center" o:hrstd="t" o:hrnoshade="t" o:hr="t" fillcolor="#d2d2d2" stroked="f"/>
        </w:pict>
      </w:r>
    </w:p>
    <w:p w14:paraId="752499C7" w14:textId="77777777" w:rsidR="00DE2AA3" w:rsidRPr="007C7F48" w:rsidRDefault="00DE2AA3" w:rsidP="24920E06">
      <w:pPr>
        <w:rPr>
          <w:rFonts w:ascii="Trebuchet MS" w:hAnsi="Trebuchet MS"/>
        </w:rPr>
      </w:pPr>
      <w:r w:rsidRPr="007C7F48">
        <w:rPr>
          <w:rStyle w:val="Strong"/>
          <w:rFonts w:ascii="Trebuchet MS" w:hAnsi="Trebuchet MS" w:cs="Arial"/>
          <w:color w:val="005460"/>
          <w:sz w:val="29"/>
          <w:szCs w:val="29"/>
        </w:rPr>
        <w:t>Helen Froud</w:t>
      </w:r>
    </w:p>
    <w:p w14:paraId="182C6C71" w14:textId="188AF744" w:rsidR="00DE2AA3" w:rsidRPr="007C7F48" w:rsidRDefault="00DE2AA3" w:rsidP="24920E06">
      <w:pPr>
        <w:rPr>
          <w:rFonts w:ascii="Trebuchet MS" w:hAnsi="Trebuchet MS" w:cs="Calibri"/>
          <w:color w:val="333333"/>
          <w:sz w:val="23"/>
          <w:szCs w:val="23"/>
        </w:rPr>
      </w:pPr>
      <w:r w:rsidRPr="007C7F48">
        <w:rPr>
          <w:rFonts w:ascii="Trebuchet MS" w:hAnsi="Trebuchet MS" w:cs="Calibri"/>
          <w:color w:val="333333"/>
          <w:sz w:val="23"/>
          <w:szCs w:val="23"/>
        </w:rPr>
        <w:t xml:space="preserve">Helen is a former Deputy Chief Executive of the Western Isles Council and was previously Director of Corporate Services at Worcestershire County Council. She also worked in consulting for KPMG. She was Managing Director of her own consultancy firm until 2013, when she retrained to be a Salvation Army Officer. Since </w:t>
      </w:r>
      <w:r w:rsidR="0069212E" w:rsidRPr="007C7F48">
        <w:rPr>
          <w:rFonts w:ascii="Trebuchet MS" w:hAnsi="Trebuchet MS" w:cs="Calibri"/>
          <w:color w:val="333333"/>
          <w:sz w:val="23"/>
          <w:szCs w:val="23"/>
        </w:rPr>
        <w:t>then,</w:t>
      </w:r>
      <w:r w:rsidRPr="007C7F48">
        <w:rPr>
          <w:rFonts w:ascii="Trebuchet MS" w:hAnsi="Trebuchet MS" w:cs="Calibri"/>
          <w:color w:val="333333"/>
          <w:sz w:val="23"/>
          <w:szCs w:val="23"/>
        </w:rPr>
        <w:t xml:space="preserve"> she has run Salvation Army centres in Aberdeen and Inverness; and is now Assistant Director (Research) for The Salvation Army UK and Ireland.</w:t>
      </w:r>
    </w:p>
    <w:p w14:paraId="7B48FC58" w14:textId="77777777" w:rsidR="00DE2AA3" w:rsidRPr="007C7F48" w:rsidRDefault="00DE2AA3" w:rsidP="24920E06">
      <w:pPr>
        <w:rPr>
          <w:rFonts w:ascii="Trebuchet MS" w:hAnsi="Trebuchet MS" w:cs="Calibri"/>
          <w:color w:val="333333"/>
          <w:sz w:val="23"/>
          <w:szCs w:val="23"/>
        </w:rPr>
      </w:pPr>
      <w:r w:rsidRPr="007C7F48">
        <w:rPr>
          <w:rFonts w:ascii="Trebuchet MS" w:hAnsi="Trebuchet MS" w:cs="Calibri"/>
          <w:color w:val="333333"/>
          <w:sz w:val="23"/>
          <w:szCs w:val="23"/>
        </w:rPr>
        <w:t>Helen was previously a Non-Executive Director on the former Health Protection Agency Board, and on the Board of the National Records of Scotland. She is also a former Trustee of One Parent Families Scotland. She sat on the SSE Networks Stakeholder Advisory Panel until 2022.</w:t>
      </w:r>
    </w:p>
    <w:p w14:paraId="3A05BF3E" w14:textId="77777777" w:rsidR="00DE2AA3" w:rsidRPr="007C7F48" w:rsidRDefault="00000000" w:rsidP="24920E06">
      <w:pPr>
        <w:rPr>
          <w:rFonts w:ascii="Trebuchet MS" w:hAnsi="Trebuchet MS" w:cs="Calibri"/>
          <w:color w:val="333333"/>
          <w:sz w:val="23"/>
          <w:szCs w:val="23"/>
        </w:rPr>
      </w:pPr>
      <w:hyperlink r:id="rId32" w:history="1">
        <w:r w:rsidR="00DE2AA3" w:rsidRPr="007C7F48">
          <w:rPr>
            <w:rStyle w:val="Hyperlink"/>
            <w:rFonts w:ascii="Trebuchet MS" w:hAnsi="Trebuchet MS" w:cs="Calibri"/>
            <w:color w:val="005460"/>
            <w:sz w:val="23"/>
            <w:szCs w:val="23"/>
            <w:bdr w:val="none" w:sz="0" w:space="0" w:color="auto" w:frame="1"/>
          </w:rPr>
          <w:t>Click here for Register of Interests</w:t>
        </w:r>
      </w:hyperlink>
    </w:p>
    <w:p w14:paraId="136DA7C4" w14:textId="40A75A35" w:rsidR="004A438A" w:rsidRPr="000A0451" w:rsidRDefault="00000000" w:rsidP="24920E06">
      <w:pPr>
        <w:rPr>
          <w:rFonts w:ascii="Trebuchet MS" w:hAnsi="Trebuchet MS"/>
        </w:rPr>
      </w:pPr>
      <w:r>
        <w:rPr>
          <w:rFonts w:ascii="Trebuchet MS" w:hAnsi="Trebuchet MS"/>
        </w:rPr>
        <w:pict w14:anchorId="6DAEA928">
          <v:rect id="_x0000_i1028" style="width:525pt;height:1.5pt" o:hrpct="0" o:hralign="center" o:hrstd="t" o:hrnoshade="t" o:hr="t" fillcolor="#d2d2d2" stroked="f"/>
        </w:pict>
      </w:r>
    </w:p>
    <w:p w14:paraId="6A030C1B" w14:textId="1A621C19" w:rsidR="004A438A" w:rsidRPr="007C7F48" w:rsidRDefault="004A438A" w:rsidP="004A438A">
      <w:pPr>
        <w:rPr>
          <w:rStyle w:val="Strong"/>
          <w:rFonts w:ascii="Trebuchet MS" w:hAnsi="Trebuchet MS" w:cs="Arial"/>
          <w:color w:val="005460"/>
          <w:sz w:val="29"/>
          <w:szCs w:val="29"/>
        </w:rPr>
      </w:pPr>
      <w:bookmarkStart w:id="22" w:name="_Toc79148617"/>
      <w:r w:rsidRPr="007C7F48">
        <w:rPr>
          <w:rStyle w:val="Strong"/>
          <w:rFonts w:ascii="Trebuchet MS" w:hAnsi="Trebuchet MS" w:cs="Arial"/>
          <w:color w:val="005460"/>
          <w:sz w:val="29"/>
          <w:szCs w:val="29"/>
        </w:rPr>
        <w:t xml:space="preserve">Dr Siân Phipps (Member for Wales) </w:t>
      </w:r>
      <w:r w:rsidRPr="000D2A17">
        <w:rPr>
          <w:rStyle w:val="Strong"/>
          <w:rFonts w:ascii="Trebuchet MS" w:hAnsi="Trebuchet MS" w:cs="Arial"/>
          <w:color w:val="005460"/>
          <w:sz w:val="24"/>
          <w:szCs w:val="24"/>
        </w:rPr>
        <w:t>(2020</w:t>
      </w:r>
      <w:r w:rsidR="000D2A17" w:rsidRPr="000D2A17">
        <w:rPr>
          <w:rStyle w:val="Strong"/>
          <w:rFonts w:ascii="Trebuchet MS" w:hAnsi="Trebuchet MS" w:cs="Arial"/>
          <w:color w:val="005460"/>
          <w:sz w:val="24"/>
          <w:szCs w:val="24"/>
        </w:rPr>
        <w:t xml:space="preserve"> </w:t>
      </w:r>
      <w:r w:rsidRPr="000D2A17">
        <w:rPr>
          <w:rStyle w:val="Strong"/>
          <w:rFonts w:ascii="Trebuchet MS" w:hAnsi="Trebuchet MS" w:cs="Arial"/>
          <w:color w:val="005460"/>
          <w:sz w:val="24"/>
          <w:szCs w:val="24"/>
        </w:rPr>
        <w:t>-</w:t>
      </w:r>
      <w:r w:rsidR="000D2A17" w:rsidRPr="000D2A17">
        <w:rPr>
          <w:rStyle w:val="Strong"/>
          <w:rFonts w:ascii="Trebuchet MS" w:hAnsi="Trebuchet MS" w:cs="Arial"/>
          <w:color w:val="005460"/>
          <w:sz w:val="24"/>
          <w:szCs w:val="24"/>
        </w:rPr>
        <w:t xml:space="preserve"> June </w:t>
      </w:r>
      <w:r w:rsidRPr="000D2A17">
        <w:rPr>
          <w:rStyle w:val="Strong"/>
          <w:rFonts w:ascii="Trebuchet MS" w:hAnsi="Trebuchet MS" w:cs="Arial"/>
          <w:color w:val="005460"/>
          <w:sz w:val="24"/>
          <w:szCs w:val="24"/>
        </w:rPr>
        <w:t xml:space="preserve">2023) </w:t>
      </w:r>
      <w:bookmarkEnd w:id="22"/>
    </w:p>
    <w:p w14:paraId="11F467A4" w14:textId="77777777" w:rsidR="004A438A" w:rsidRPr="007C7F48" w:rsidRDefault="004A438A" w:rsidP="004A438A">
      <w:pPr>
        <w:rPr>
          <w:rFonts w:ascii="Trebuchet MS" w:hAnsi="Trebuchet MS" w:cs="Calibri"/>
          <w:color w:val="333333"/>
          <w:sz w:val="23"/>
          <w:szCs w:val="23"/>
        </w:rPr>
      </w:pPr>
      <w:r w:rsidRPr="007C7F48">
        <w:rPr>
          <w:rFonts w:ascii="Trebuchet MS" w:hAnsi="Trebuchet MS" w:cs="Calibri"/>
          <w:color w:val="333333"/>
          <w:sz w:val="23"/>
          <w:szCs w:val="23"/>
        </w:rPr>
        <w:t>Siân spent four years championing the interests of water consumers through her non-executive role with the Consumer Council for Water, regularly challenging the performance of water companies in Wales. As a Patient and Community Leader at Velindre Cancer Centre, Siân is also a voice for people who use health and care services and is currently a lay member with NICE, the National Institute for Health and Care Excellence.</w:t>
      </w:r>
    </w:p>
    <w:p w14:paraId="6838AD68" w14:textId="0CCCF68B" w:rsidR="004A438A" w:rsidRPr="007C7F48" w:rsidRDefault="004A438A" w:rsidP="004A438A">
      <w:pPr>
        <w:rPr>
          <w:rFonts w:ascii="Trebuchet MS" w:hAnsi="Trebuchet MS" w:cs="Calibri"/>
          <w:color w:val="333333"/>
          <w:sz w:val="23"/>
          <w:szCs w:val="23"/>
        </w:rPr>
      </w:pPr>
      <w:r w:rsidRPr="007C7F48">
        <w:rPr>
          <w:rFonts w:ascii="Trebuchet MS" w:hAnsi="Trebuchet MS" w:cs="Calibri"/>
          <w:color w:val="333333"/>
          <w:sz w:val="23"/>
          <w:szCs w:val="23"/>
        </w:rPr>
        <w:t xml:space="preserve">Previously in her career, Siân worked for cross-party committees in the Senedd/Welsh Parliament and in the House of Commons, where her role was to advise Members in scrutinising government policies, </w:t>
      </w:r>
      <w:r w:rsidR="007F11C7" w:rsidRPr="007C7F48">
        <w:rPr>
          <w:rFonts w:ascii="Trebuchet MS" w:hAnsi="Trebuchet MS" w:cs="Calibri"/>
          <w:color w:val="333333"/>
          <w:sz w:val="23"/>
          <w:szCs w:val="23"/>
        </w:rPr>
        <w:t>legislation,</w:t>
      </w:r>
      <w:r w:rsidRPr="007C7F48">
        <w:rPr>
          <w:rFonts w:ascii="Trebuchet MS" w:hAnsi="Trebuchet MS" w:cs="Calibri"/>
          <w:color w:val="333333"/>
          <w:sz w:val="23"/>
          <w:szCs w:val="23"/>
        </w:rPr>
        <w:t xml:space="preserve"> and finance.</w:t>
      </w:r>
    </w:p>
    <w:p w14:paraId="61615CC6" w14:textId="3EF592F8" w:rsidR="004A438A" w:rsidRPr="007C7F48" w:rsidRDefault="004A438A" w:rsidP="004A438A">
      <w:pPr>
        <w:rPr>
          <w:rFonts w:ascii="Trebuchet MS" w:hAnsi="Trebuchet MS"/>
        </w:rPr>
      </w:pPr>
      <w:r w:rsidRPr="007C7F48">
        <w:rPr>
          <w:rFonts w:ascii="Trebuchet MS" w:hAnsi="Trebuchet MS" w:cs="Calibri"/>
          <w:color w:val="333333"/>
          <w:sz w:val="23"/>
          <w:szCs w:val="23"/>
        </w:rPr>
        <w:t xml:space="preserve">Siân has worked in communications and public affairs for a range of public organisations including BBC Wales, the Arts Council of </w:t>
      </w:r>
      <w:r w:rsidR="007F11C7" w:rsidRPr="007C7F48">
        <w:rPr>
          <w:rFonts w:ascii="Trebuchet MS" w:hAnsi="Trebuchet MS" w:cs="Calibri"/>
          <w:color w:val="333333"/>
          <w:sz w:val="23"/>
          <w:szCs w:val="23"/>
        </w:rPr>
        <w:t>Wales,</w:t>
      </w:r>
      <w:r w:rsidRPr="007C7F48">
        <w:rPr>
          <w:rFonts w:ascii="Trebuchet MS" w:hAnsi="Trebuchet MS" w:cs="Calibri"/>
          <w:color w:val="333333"/>
          <w:sz w:val="23"/>
          <w:szCs w:val="23"/>
        </w:rPr>
        <w:t xml:space="preserve"> and the Environment Agency, and has a PhD in public attitudes to environmental risk from the University of Leeds. </w:t>
      </w:r>
      <w:r w:rsidRPr="007C7F48">
        <w:rPr>
          <w:rFonts w:ascii="Trebuchet MS" w:hAnsi="Trebuchet MS" w:cs="Calibri"/>
          <w:color w:val="333333"/>
          <w:sz w:val="23"/>
          <w:szCs w:val="23"/>
        </w:rPr>
        <w:br/>
        <w:t>Siân is a Welsh learner, originally from Cardiff, where she currently lives.</w:t>
      </w:r>
    </w:p>
    <w:p w14:paraId="6F8597A7" w14:textId="7583424B" w:rsidR="004A438A" w:rsidRPr="007C7F48" w:rsidRDefault="00000000" w:rsidP="004A438A">
      <w:pPr>
        <w:rPr>
          <w:rFonts w:ascii="Trebuchet MS" w:hAnsi="Trebuchet MS"/>
        </w:rPr>
      </w:pPr>
      <w:r>
        <w:rPr>
          <w:rFonts w:ascii="Trebuchet MS" w:hAnsi="Trebuchet MS"/>
        </w:rPr>
        <w:lastRenderedPageBreak/>
        <w:pict w14:anchorId="7317DCEC">
          <v:rect id="_x0000_i1029" style="width:525pt;height:1.5pt" o:hrpct="0" o:hralign="center" o:hrstd="t" o:hrnoshade="t" o:hr="t" fillcolor="#d2d2d2" stroked="f"/>
        </w:pict>
      </w:r>
    </w:p>
    <w:p w14:paraId="0A5CBCF1" w14:textId="77777777" w:rsidR="00DE2AA3" w:rsidRPr="007C7F48" w:rsidRDefault="00DE2AA3" w:rsidP="24920E06">
      <w:pPr>
        <w:rPr>
          <w:rFonts w:ascii="Trebuchet MS" w:hAnsi="Trebuchet MS"/>
        </w:rPr>
      </w:pPr>
      <w:r w:rsidRPr="007C7F48">
        <w:rPr>
          <w:rStyle w:val="Strong"/>
          <w:rFonts w:ascii="Trebuchet MS" w:hAnsi="Trebuchet MS" w:cs="Arial"/>
          <w:color w:val="005460"/>
          <w:sz w:val="29"/>
          <w:szCs w:val="29"/>
        </w:rPr>
        <w:t>Richard Spencer (Member for England)</w:t>
      </w:r>
    </w:p>
    <w:p w14:paraId="22C920C6" w14:textId="77777777" w:rsidR="00DE2AA3" w:rsidRPr="007C7F48" w:rsidRDefault="00DE2AA3" w:rsidP="24920E06">
      <w:pPr>
        <w:rPr>
          <w:rFonts w:ascii="Trebuchet MS" w:hAnsi="Trebuchet MS" w:cs="Calibri"/>
          <w:color w:val="333333"/>
          <w:sz w:val="23"/>
          <w:szCs w:val="23"/>
        </w:rPr>
      </w:pPr>
      <w:r w:rsidRPr="007C7F48">
        <w:rPr>
          <w:rFonts w:ascii="Trebuchet MS" w:hAnsi="Trebuchet MS" w:cs="Calibri"/>
          <w:color w:val="333333"/>
          <w:sz w:val="23"/>
          <w:szCs w:val="23"/>
        </w:rPr>
        <w:t xml:space="preserve">Richard has 30 years’ experience in consumer and SME mobile and fixed telecoms markets in the UK and abroad, </w:t>
      </w:r>
      <w:proofErr w:type="gramStart"/>
      <w:r w:rsidRPr="007C7F48">
        <w:rPr>
          <w:rFonts w:ascii="Trebuchet MS" w:hAnsi="Trebuchet MS" w:cs="Calibri"/>
          <w:color w:val="333333"/>
          <w:sz w:val="23"/>
          <w:szCs w:val="23"/>
        </w:rPr>
        <w:t>most of</w:t>
      </w:r>
      <w:proofErr w:type="gramEnd"/>
      <w:r w:rsidRPr="007C7F48">
        <w:rPr>
          <w:rFonts w:ascii="Trebuchet MS" w:hAnsi="Trebuchet MS" w:cs="Calibri"/>
          <w:color w:val="333333"/>
          <w:sz w:val="23"/>
          <w:szCs w:val="23"/>
        </w:rPr>
        <w:t xml:space="preserve"> which was spent at BT. His career has encompassed pricing, strategy, policy, business ethics and regulation. His final role was as Director of Corporate Social Responsibility, playing a key role in architecting and monitoring the company’s programmes designed to have a positive impact on society and the environment.</w:t>
      </w:r>
    </w:p>
    <w:p w14:paraId="18FB20C0" w14:textId="77777777" w:rsidR="00DE2AA3" w:rsidRPr="007C7F48" w:rsidRDefault="00DE2AA3" w:rsidP="24920E06">
      <w:pPr>
        <w:rPr>
          <w:rFonts w:ascii="Trebuchet MS" w:hAnsi="Trebuchet MS" w:cs="Calibri"/>
          <w:color w:val="333333"/>
          <w:sz w:val="23"/>
          <w:szCs w:val="23"/>
        </w:rPr>
      </w:pPr>
      <w:r w:rsidRPr="007C7F48">
        <w:rPr>
          <w:rFonts w:ascii="Trebuchet MS" w:hAnsi="Trebuchet MS" w:cs="Calibri"/>
          <w:color w:val="333333"/>
          <w:sz w:val="23"/>
          <w:szCs w:val="23"/>
        </w:rPr>
        <w:t>Richard is the Senior Independent Director of the East Suffolk and North Essex NHS Foundation Trust and was trustee for a charity in Colchester which provides support to people who are homeless or at risk of homelessness. He also serves on the Leadership Board of Reference of a local church in Colchester.</w:t>
      </w:r>
    </w:p>
    <w:p w14:paraId="752430E6" w14:textId="77777777" w:rsidR="00DE2AA3" w:rsidRPr="007C7F48" w:rsidRDefault="00000000" w:rsidP="24920E06">
      <w:pPr>
        <w:rPr>
          <w:rFonts w:ascii="Trebuchet MS" w:hAnsi="Trebuchet MS" w:cs="Calibri"/>
          <w:color w:val="333333"/>
          <w:sz w:val="23"/>
          <w:szCs w:val="23"/>
        </w:rPr>
      </w:pPr>
      <w:hyperlink r:id="rId33" w:history="1">
        <w:r w:rsidR="00DE2AA3" w:rsidRPr="007C7F48">
          <w:rPr>
            <w:rStyle w:val="Hyperlink"/>
            <w:rFonts w:ascii="Trebuchet MS" w:hAnsi="Trebuchet MS" w:cs="Calibri"/>
            <w:color w:val="005460"/>
            <w:sz w:val="23"/>
            <w:szCs w:val="23"/>
            <w:bdr w:val="none" w:sz="0" w:space="0" w:color="auto" w:frame="1"/>
          </w:rPr>
          <w:t>Click here for Register of Interests</w:t>
        </w:r>
      </w:hyperlink>
    </w:p>
    <w:p w14:paraId="0874EEE1" w14:textId="77777777" w:rsidR="00DE2AA3" w:rsidRPr="007C7F48" w:rsidRDefault="00000000" w:rsidP="24920E06">
      <w:pPr>
        <w:rPr>
          <w:rFonts w:ascii="Trebuchet MS" w:hAnsi="Trebuchet MS" w:cs="Times New Roman"/>
          <w:sz w:val="24"/>
          <w:szCs w:val="24"/>
        </w:rPr>
      </w:pPr>
      <w:r>
        <w:rPr>
          <w:rFonts w:ascii="Trebuchet MS" w:hAnsi="Trebuchet MS"/>
        </w:rPr>
        <w:pict w14:anchorId="38EF7B58">
          <v:rect id="_x0000_i1030" style="width:525pt;height:1.5pt" o:hrpct="0" o:hralign="center" o:hrstd="t" o:hrnoshade="t" o:hr="t" fillcolor="#d2d2d2" stroked="f"/>
        </w:pict>
      </w:r>
    </w:p>
    <w:p w14:paraId="08FCE304" w14:textId="77777777" w:rsidR="00DE2AA3" w:rsidRPr="007C7F48" w:rsidRDefault="00DE2AA3" w:rsidP="24920E06">
      <w:pPr>
        <w:rPr>
          <w:rFonts w:ascii="Trebuchet MS" w:hAnsi="Trebuchet MS"/>
        </w:rPr>
      </w:pPr>
      <w:r w:rsidRPr="007C7F48">
        <w:rPr>
          <w:rStyle w:val="Strong"/>
          <w:rFonts w:ascii="Trebuchet MS" w:hAnsi="Trebuchet MS" w:cs="Arial"/>
          <w:color w:val="005460"/>
          <w:sz w:val="29"/>
          <w:szCs w:val="29"/>
        </w:rPr>
        <w:t>Dr Michael Wardlow</w:t>
      </w:r>
    </w:p>
    <w:p w14:paraId="689DC98C" w14:textId="5D364BDD" w:rsidR="00DE2AA3" w:rsidRPr="007C7F48" w:rsidRDefault="00DE2AA3" w:rsidP="24920E06">
      <w:pPr>
        <w:rPr>
          <w:rFonts w:ascii="Trebuchet MS" w:hAnsi="Trebuchet MS" w:cs="Calibri"/>
          <w:color w:val="333333"/>
          <w:sz w:val="23"/>
          <w:szCs w:val="23"/>
        </w:rPr>
      </w:pPr>
      <w:r w:rsidRPr="007C7F48">
        <w:rPr>
          <w:rFonts w:ascii="Trebuchet MS" w:hAnsi="Trebuchet MS" w:cs="Calibri"/>
          <w:color w:val="333333"/>
          <w:sz w:val="23"/>
          <w:szCs w:val="23"/>
        </w:rPr>
        <w:t xml:space="preserve">Michael was most recently the Chief Commissioner for the Equality Commission for Northern Ireland, a public appointment he held from March 2012 to February 2020. Before joining the </w:t>
      </w:r>
      <w:r w:rsidR="0069212E" w:rsidRPr="007C7F48">
        <w:rPr>
          <w:rFonts w:ascii="Trebuchet MS" w:hAnsi="Trebuchet MS" w:cs="Calibri"/>
          <w:color w:val="333333"/>
          <w:sz w:val="23"/>
          <w:szCs w:val="23"/>
        </w:rPr>
        <w:t>Commission,</w:t>
      </w:r>
      <w:r w:rsidRPr="007C7F48">
        <w:rPr>
          <w:rFonts w:ascii="Trebuchet MS" w:hAnsi="Trebuchet MS" w:cs="Calibri"/>
          <w:color w:val="333333"/>
          <w:sz w:val="23"/>
          <w:szCs w:val="23"/>
        </w:rPr>
        <w:t xml:space="preserve"> he was the Chief Executive Officer of the Northern Ireland Council for Integrated Education a post he held from 1995. </w:t>
      </w:r>
    </w:p>
    <w:p w14:paraId="0849E970" w14:textId="77777777" w:rsidR="00DE2AA3" w:rsidRPr="007C7F48" w:rsidRDefault="00DE2AA3" w:rsidP="24920E06">
      <w:pPr>
        <w:rPr>
          <w:rFonts w:ascii="Trebuchet MS" w:hAnsi="Trebuchet MS" w:cs="Calibri"/>
          <w:color w:val="333333"/>
          <w:sz w:val="23"/>
          <w:szCs w:val="23"/>
        </w:rPr>
      </w:pPr>
      <w:r w:rsidRPr="007C7F48">
        <w:rPr>
          <w:rFonts w:ascii="Trebuchet MS" w:hAnsi="Trebuchet MS" w:cs="Calibri"/>
          <w:color w:val="333333"/>
          <w:sz w:val="23"/>
          <w:szCs w:val="23"/>
        </w:rPr>
        <w:t>Michael is currently Chair of the NI Police Fund and Chair of Translink NI. Prior to this, following 7 years in commerce, the majority of his work experience, both paid and in a voluntary capacity, was in the area of peace building and reconciliation, interests which have presented opportunities for him to work in over 40 countries.</w:t>
      </w:r>
    </w:p>
    <w:p w14:paraId="168D1E8B" w14:textId="1F5B7F5A" w:rsidR="00DE2AA3" w:rsidRPr="007C7F48" w:rsidRDefault="00DE2AA3" w:rsidP="24920E06">
      <w:pPr>
        <w:rPr>
          <w:rFonts w:ascii="Trebuchet MS" w:hAnsi="Trebuchet MS" w:cs="Calibri"/>
          <w:color w:val="333333"/>
          <w:sz w:val="23"/>
          <w:szCs w:val="23"/>
        </w:rPr>
      </w:pPr>
      <w:r w:rsidRPr="007C7F48">
        <w:rPr>
          <w:rFonts w:ascii="Trebuchet MS" w:hAnsi="Trebuchet MS" w:cs="Calibri"/>
          <w:color w:val="333333"/>
          <w:sz w:val="23"/>
          <w:szCs w:val="23"/>
        </w:rPr>
        <w:t>In addition to being a graduate of Queen’s University Belfast, Michael is a Chartered Fellow of the Chartered Institute of Personnel and Development and a Fellow of the Chartered Insurance Institute</w:t>
      </w:r>
      <w:r w:rsidR="009B7DED" w:rsidRPr="007C7F48">
        <w:rPr>
          <w:rFonts w:ascii="Trebuchet MS" w:hAnsi="Trebuchet MS" w:cs="Calibri"/>
          <w:color w:val="333333"/>
          <w:sz w:val="23"/>
          <w:szCs w:val="23"/>
        </w:rPr>
        <w:t xml:space="preserve">. </w:t>
      </w:r>
      <w:r w:rsidRPr="007C7F48">
        <w:rPr>
          <w:rFonts w:ascii="Trebuchet MS" w:hAnsi="Trebuchet MS" w:cs="Calibri"/>
          <w:color w:val="333333"/>
          <w:sz w:val="23"/>
          <w:szCs w:val="23"/>
        </w:rPr>
        <w:t>Michael is also a Visiting Scholar in George Mitchell Institute for Global Peace, Security and Justice.</w:t>
      </w:r>
    </w:p>
    <w:p w14:paraId="3ED97E75" w14:textId="77777777" w:rsidR="00DE2AA3" w:rsidRPr="007C7F48" w:rsidRDefault="00000000" w:rsidP="24920E06">
      <w:pPr>
        <w:rPr>
          <w:rFonts w:ascii="Trebuchet MS" w:hAnsi="Trebuchet MS" w:cs="Calibri"/>
          <w:color w:val="333333"/>
          <w:sz w:val="23"/>
          <w:szCs w:val="23"/>
        </w:rPr>
      </w:pPr>
      <w:hyperlink r:id="rId34" w:history="1">
        <w:r w:rsidR="00DE2AA3" w:rsidRPr="007C7F48">
          <w:rPr>
            <w:rStyle w:val="Hyperlink"/>
            <w:rFonts w:ascii="Trebuchet MS" w:hAnsi="Trebuchet MS" w:cs="Calibri"/>
            <w:color w:val="005460"/>
            <w:sz w:val="23"/>
            <w:szCs w:val="23"/>
            <w:bdr w:val="none" w:sz="0" w:space="0" w:color="auto" w:frame="1"/>
          </w:rPr>
          <w:t>Click here for Register of Interests</w:t>
        </w:r>
      </w:hyperlink>
    </w:p>
    <w:p w14:paraId="38D51EAE" w14:textId="77777777" w:rsidR="00DE2AA3" w:rsidRPr="007C7F48" w:rsidRDefault="00000000" w:rsidP="24920E06">
      <w:pPr>
        <w:rPr>
          <w:rFonts w:ascii="Trebuchet MS" w:hAnsi="Trebuchet MS" w:cs="Times New Roman"/>
          <w:sz w:val="24"/>
          <w:szCs w:val="24"/>
        </w:rPr>
      </w:pPr>
      <w:r>
        <w:rPr>
          <w:rFonts w:ascii="Trebuchet MS" w:hAnsi="Trebuchet MS"/>
        </w:rPr>
        <w:pict w14:anchorId="565BBF07">
          <v:rect id="_x0000_i1031" style="width:525pt;height:1.5pt" o:hrpct="0" o:hralign="center" o:hrstd="t" o:hrnoshade="t" o:hr="t" fillcolor="#d2d2d2" stroked="f"/>
        </w:pict>
      </w:r>
    </w:p>
    <w:p w14:paraId="6306BA52" w14:textId="60C0FA2D" w:rsidR="00DE2AA3" w:rsidRPr="007C7F48" w:rsidRDefault="00DE2AA3" w:rsidP="24920E06">
      <w:pPr>
        <w:rPr>
          <w:rFonts w:ascii="Trebuchet MS" w:hAnsi="Trebuchet MS"/>
        </w:rPr>
      </w:pPr>
      <w:r w:rsidRPr="007C7F48">
        <w:rPr>
          <w:rStyle w:val="Strong"/>
          <w:rFonts w:ascii="Trebuchet MS" w:hAnsi="Trebuchet MS" w:cs="Arial"/>
          <w:color w:val="005460"/>
          <w:sz w:val="29"/>
          <w:szCs w:val="29"/>
        </w:rPr>
        <w:t>Rick Williams</w:t>
      </w:r>
      <w:r w:rsidRPr="007C7F48">
        <w:rPr>
          <w:rFonts w:ascii="Trebuchet MS" w:hAnsi="Trebuchet MS"/>
        </w:rPr>
        <w:t> </w:t>
      </w:r>
      <w:r w:rsidR="000A0451" w:rsidRPr="000D2A17">
        <w:rPr>
          <w:rStyle w:val="Strong"/>
          <w:rFonts w:ascii="Trebuchet MS" w:hAnsi="Trebuchet MS" w:cs="Arial"/>
          <w:color w:val="005460"/>
          <w:sz w:val="24"/>
          <w:szCs w:val="24"/>
        </w:rPr>
        <w:t>(until December 2023)</w:t>
      </w:r>
    </w:p>
    <w:p w14:paraId="1426D613" w14:textId="77777777" w:rsidR="00DE2AA3" w:rsidRPr="007C7F48" w:rsidRDefault="00DE2AA3" w:rsidP="24920E06">
      <w:pPr>
        <w:rPr>
          <w:rFonts w:ascii="Trebuchet MS" w:hAnsi="Trebuchet MS" w:cs="Calibri"/>
          <w:color w:val="333333"/>
          <w:sz w:val="23"/>
          <w:szCs w:val="23"/>
        </w:rPr>
      </w:pPr>
      <w:r w:rsidRPr="007C7F48">
        <w:rPr>
          <w:rFonts w:ascii="Trebuchet MS" w:hAnsi="Trebuchet MS" w:cs="Calibri"/>
          <w:color w:val="333333"/>
          <w:sz w:val="23"/>
          <w:szCs w:val="23"/>
        </w:rPr>
        <w:t>Rick is the Managing Director of Freeney Williams Ltd, a disability and diversity consultancy. He is a Chartered Fellow of the Chartered Institute of Personnel and Development and an Associate of Business Disability International.</w:t>
      </w:r>
    </w:p>
    <w:p w14:paraId="30EF5B2A" w14:textId="77777777" w:rsidR="00DE2AA3" w:rsidRPr="007C7F48" w:rsidRDefault="00DE2AA3" w:rsidP="24920E06">
      <w:pPr>
        <w:rPr>
          <w:rFonts w:ascii="Trebuchet MS" w:hAnsi="Trebuchet MS" w:cs="Calibri"/>
          <w:color w:val="333333"/>
          <w:sz w:val="23"/>
          <w:szCs w:val="23"/>
        </w:rPr>
      </w:pPr>
      <w:r w:rsidRPr="007C7F48">
        <w:rPr>
          <w:rFonts w:ascii="Trebuchet MS" w:hAnsi="Trebuchet MS" w:cs="Calibri"/>
          <w:color w:val="333333"/>
          <w:sz w:val="23"/>
          <w:szCs w:val="23"/>
        </w:rPr>
        <w:t>Rick is an experienced consultant and trainer with expertise in all areas of disability and their impact on individuals and organisations.</w:t>
      </w:r>
    </w:p>
    <w:p w14:paraId="69891FF0" w14:textId="77777777" w:rsidR="00DE2AA3" w:rsidRPr="007C7F48" w:rsidRDefault="00000000" w:rsidP="24920E06">
      <w:pPr>
        <w:rPr>
          <w:rFonts w:ascii="Trebuchet MS" w:hAnsi="Trebuchet MS" w:cs="Calibri"/>
          <w:color w:val="333333"/>
          <w:sz w:val="23"/>
          <w:szCs w:val="23"/>
        </w:rPr>
      </w:pPr>
      <w:hyperlink r:id="rId35" w:history="1">
        <w:r w:rsidR="00DE2AA3" w:rsidRPr="007C7F48">
          <w:rPr>
            <w:rStyle w:val="Hyperlink"/>
            <w:rFonts w:ascii="Trebuchet MS" w:hAnsi="Trebuchet MS" w:cs="Calibri"/>
            <w:color w:val="005460"/>
            <w:sz w:val="23"/>
            <w:szCs w:val="23"/>
            <w:bdr w:val="none" w:sz="0" w:space="0" w:color="auto" w:frame="1"/>
          </w:rPr>
          <w:t>Click here for Register of Interests</w:t>
        </w:r>
      </w:hyperlink>
    </w:p>
    <w:bookmarkEnd w:id="21"/>
    <w:p w14:paraId="49BC456A" w14:textId="697891EB" w:rsidR="007229CE" w:rsidRPr="00BE3412" w:rsidRDefault="007229CE" w:rsidP="00635464">
      <w:pPr>
        <w:jc w:val="both"/>
      </w:pPr>
    </w:p>
    <w:sectPr w:rsidR="007229CE" w:rsidRPr="00BE3412" w:rsidSect="005914FA">
      <w:headerReference w:type="even" r:id="rId36"/>
      <w:headerReference w:type="default" r:id="rId37"/>
      <w:footerReference w:type="even" r:id="rId38"/>
      <w:footerReference w:type="default" r:id="rId39"/>
      <w:headerReference w:type="first" r:id="rId40"/>
      <w:footerReference w:type="first" r:id="rId4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64E35" w14:textId="77777777" w:rsidR="003C6343" w:rsidRDefault="003C6343" w:rsidP="00CB4656">
      <w:pPr>
        <w:spacing w:after="0" w:line="240" w:lineRule="auto"/>
      </w:pPr>
      <w:r>
        <w:separator/>
      </w:r>
    </w:p>
  </w:endnote>
  <w:endnote w:type="continuationSeparator" w:id="0">
    <w:p w14:paraId="013EC176" w14:textId="77777777" w:rsidR="003C6343" w:rsidRDefault="003C6343" w:rsidP="00CB4656">
      <w:pPr>
        <w:spacing w:after="0" w:line="240" w:lineRule="auto"/>
      </w:pPr>
      <w:r>
        <w:continuationSeparator/>
      </w:r>
    </w:p>
  </w:endnote>
  <w:endnote w:type="continuationNotice" w:id="1">
    <w:p w14:paraId="46B6F607" w14:textId="77777777" w:rsidR="003C6343" w:rsidRDefault="003C63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9985A" w14:textId="77777777" w:rsidR="00E71C73" w:rsidRDefault="00E71C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210132"/>
      <w:docPartObj>
        <w:docPartGallery w:val="Page Numbers (Bottom of Page)"/>
        <w:docPartUnique/>
      </w:docPartObj>
    </w:sdtPr>
    <w:sdtEndPr>
      <w:rPr>
        <w:noProof/>
      </w:rPr>
    </w:sdtEndPr>
    <w:sdtContent>
      <w:p w14:paraId="3AB1DED8" w14:textId="38AE3685" w:rsidR="000C6E7A" w:rsidRDefault="000C6E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9C50F0" w14:textId="0511E2DE" w:rsidR="000C6E7A" w:rsidRDefault="000C6E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1B721" w14:textId="77777777" w:rsidR="00E71C73" w:rsidRDefault="00E71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380EB" w14:textId="77777777" w:rsidR="003C6343" w:rsidRDefault="003C6343" w:rsidP="00CB4656">
      <w:pPr>
        <w:spacing w:after="0" w:line="240" w:lineRule="auto"/>
      </w:pPr>
      <w:r>
        <w:separator/>
      </w:r>
    </w:p>
  </w:footnote>
  <w:footnote w:type="continuationSeparator" w:id="0">
    <w:p w14:paraId="5EEA5404" w14:textId="77777777" w:rsidR="003C6343" w:rsidRDefault="003C6343" w:rsidP="00CB4656">
      <w:pPr>
        <w:spacing w:after="0" w:line="240" w:lineRule="auto"/>
      </w:pPr>
      <w:r>
        <w:continuationSeparator/>
      </w:r>
    </w:p>
  </w:footnote>
  <w:footnote w:type="continuationNotice" w:id="1">
    <w:p w14:paraId="230C4764" w14:textId="77777777" w:rsidR="003C6343" w:rsidRDefault="003C6343">
      <w:pPr>
        <w:spacing w:after="0" w:line="240" w:lineRule="auto"/>
      </w:pPr>
    </w:p>
  </w:footnote>
  <w:footnote w:id="2">
    <w:p w14:paraId="1348958E" w14:textId="308ECE00" w:rsidR="008D42CC" w:rsidRDefault="008D42CC">
      <w:pPr>
        <w:pStyle w:val="FootnoteText"/>
      </w:pPr>
      <w:r>
        <w:rPr>
          <w:rStyle w:val="FootnoteReference"/>
        </w:rPr>
        <w:footnoteRef/>
      </w:r>
      <w:r>
        <w:t xml:space="preserve"> </w:t>
      </w:r>
      <w:hyperlink r:id="rId1" w:history="1">
        <w:r w:rsidRPr="0091029E">
          <w:rPr>
            <w:rStyle w:val="Hyperlink"/>
          </w:rPr>
          <w:t>https://www.communicationsconsumerpanel.org.uk/consultation-responses-and-advice-notes/consultation-responses-and-advice-notes</w:t>
        </w:r>
      </w:hyperlink>
    </w:p>
    <w:p w14:paraId="66DD69DC" w14:textId="77777777" w:rsidR="008D42CC" w:rsidRDefault="008D42C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4FCFF" w14:textId="77777777" w:rsidR="00E71C73" w:rsidRDefault="00E71C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C420B" w14:textId="38307575" w:rsidR="000C6E7A" w:rsidRDefault="000C6E7A" w:rsidP="006A5D0D">
    <w:pPr>
      <w:spacing w:after="0" w:line="240" w:lineRule="auto"/>
      <w:rPr>
        <w:rFonts w:ascii="Trebuchet MS" w:hAnsi="Trebuchet MS"/>
        <w:b/>
        <w:color w:val="595959" w:themeColor="text1" w:themeTint="A6"/>
        <w:sz w:val="19"/>
        <w:szCs w:val="19"/>
      </w:rPr>
    </w:pPr>
    <w:r w:rsidRPr="005914FA">
      <w:rPr>
        <w:rFonts w:ascii="Trebuchet MS" w:hAnsi="Trebuchet MS"/>
        <w:b/>
        <w:noProof/>
        <w:color w:val="595959" w:themeColor="text1" w:themeTint="A6"/>
        <w:sz w:val="19"/>
        <w:szCs w:val="19"/>
      </w:rPr>
      <mc:AlternateContent>
        <mc:Choice Requires="wps">
          <w:drawing>
            <wp:anchor distT="45720" distB="45720" distL="114300" distR="114300" simplePos="0" relativeHeight="251658240" behindDoc="0" locked="0" layoutInCell="1" allowOverlap="1" wp14:anchorId="66964719" wp14:editId="42E23432">
              <wp:simplePos x="0" y="0"/>
              <wp:positionH relativeFrom="column">
                <wp:posOffset>5629275</wp:posOffset>
              </wp:positionH>
              <wp:positionV relativeFrom="paragraph">
                <wp:posOffset>-306705</wp:posOffset>
              </wp:positionV>
              <wp:extent cx="888365" cy="690245"/>
              <wp:effectExtent l="0" t="0" r="698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365" cy="690245"/>
                      </a:xfrm>
                      <a:prstGeom prst="rect">
                        <a:avLst/>
                      </a:prstGeom>
                      <a:solidFill>
                        <a:srgbClr val="FFFFFF"/>
                      </a:solidFill>
                      <a:ln w="9525">
                        <a:noFill/>
                        <a:miter lim="800000"/>
                        <a:headEnd/>
                        <a:tailEnd/>
                      </a:ln>
                    </wps:spPr>
                    <wps:txbx>
                      <w:txbxContent>
                        <w:p w14:paraId="5C9E6853" w14:textId="7E288B74" w:rsidR="000C6E7A" w:rsidRDefault="000C6E7A" w:rsidP="005914FA">
                          <w:pPr>
                            <w:jc w:val="right"/>
                          </w:pPr>
                          <w:r>
                            <w:rPr>
                              <w:noProof/>
                            </w:rPr>
                            <w:drawing>
                              <wp:inline distT="0" distB="0" distL="0" distR="0" wp14:anchorId="053A086A" wp14:editId="4C3795B4">
                                <wp:extent cx="603885" cy="589915"/>
                                <wp:effectExtent l="0" t="0" r="5715" b="635"/>
                                <wp:docPr id="229" name="Picture 2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Picture 2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03885" cy="58991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964719" id="_x0000_t202" coordsize="21600,21600" o:spt="202" path="m,l,21600r21600,l21600,xe">
              <v:stroke joinstyle="miter"/>
              <v:path gradientshapeok="t" o:connecttype="rect"/>
            </v:shapetype>
            <v:shape id="_x0000_s1027" type="#_x0000_t202" style="position:absolute;margin-left:443.25pt;margin-top:-24.15pt;width:69.95pt;height:54.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" stroked="f">
              <v:textbox>
                <w:txbxContent>
                  <w:p w14:paraId="5C9E6853" w14:textId="7E288B74" w:rsidR="000C6E7A" w:rsidRDefault="000C6E7A" w:rsidP="005914FA">
                    <w:pPr>
                      <w:jc w:val="right"/>
                    </w:pPr>
                    <w:r>
                      <w:rPr>
                        <w:noProof/>
                      </w:rPr>
                      <w:drawing>
                        <wp:inline distT="0" distB="0" distL="0" distR="0" wp14:anchorId="053A086A" wp14:editId="4C3795B4">
                          <wp:extent cx="603885" cy="589915"/>
                          <wp:effectExtent l="0" t="0" r="5715" b="635"/>
                          <wp:docPr id="229" name="Picture 2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Picture 2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03885" cy="589915"/>
                                  </a:xfrm>
                                  <a:prstGeom prst="rect">
                                    <a:avLst/>
                                  </a:prstGeom>
                                </pic:spPr>
                              </pic:pic>
                            </a:graphicData>
                          </a:graphic>
                        </wp:inline>
                      </w:drawing>
                    </w:r>
                  </w:p>
                </w:txbxContent>
              </v:textbox>
              <w10:wrap type="square"/>
            </v:shape>
          </w:pict>
        </mc:Fallback>
      </mc:AlternateContent>
    </w:r>
    <w:r w:rsidRPr="008918F1">
      <w:rPr>
        <w:rFonts w:ascii="Trebuchet MS" w:hAnsi="Trebuchet MS"/>
        <w:b/>
        <w:color w:val="595959" w:themeColor="text1" w:themeTint="A6"/>
        <w:sz w:val="19"/>
        <w:szCs w:val="19"/>
      </w:rPr>
      <w:t>The Communications Consumer Panel and the Advisory Committee for Older and Disabled People</w:t>
    </w:r>
    <w:r>
      <w:rPr>
        <w:rFonts w:ascii="Trebuchet MS" w:hAnsi="Trebuchet MS"/>
        <w:b/>
        <w:color w:val="595959" w:themeColor="text1" w:themeTint="A6"/>
        <w:sz w:val="19"/>
        <w:szCs w:val="19"/>
      </w:rPr>
      <w:t xml:space="preserve">  </w:t>
    </w:r>
  </w:p>
  <w:p w14:paraId="623DA303" w14:textId="0DCB1A56" w:rsidR="000C6E7A" w:rsidRPr="009A5851" w:rsidRDefault="4A371E57" w:rsidP="4A371E57">
    <w:pPr>
      <w:pStyle w:val="Header"/>
      <w:rPr>
        <w:rFonts w:ascii="Trebuchet MS" w:hAnsi="Trebuchet MS"/>
        <w:b/>
        <w:bCs/>
        <w:color w:val="595959" w:themeColor="text1" w:themeTint="A6"/>
        <w:sz w:val="19"/>
        <w:szCs w:val="19"/>
      </w:rPr>
    </w:pPr>
    <w:r w:rsidRPr="4A371E57">
      <w:rPr>
        <w:rFonts w:ascii="Trebuchet MS" w:hAnsi="Trebuchet MS"/>
        <w:b/>
        <w:bCs/>
        <w:color w:val="595959" w:themeColor="text1" w:themeTint="A6"/>
        <w:sz w:val="19"/>
        <w:szCs w:val="19"/>
      </w:rPr>
      <w:t>Annual Report – 2023/24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B1D44" w14:textId="77777777" w:rsidR="00E71C73" w:rsidRDefault="00E71C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2214"/>
    <w:multiLevelType w:val="hybridMultilevel"/>
    <w:tmpl w:val="1EEA3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55448"/>
    <w:multiLevelType w:val="hybridMultilevel"/>
    <w:tmpl w:val="056E99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91E05"/>
    <w:multiLevelType w:val="hybridMultilevel"/>
    <w:tmpl w:val="3A149328"/>
    <w:lvl w:ilvl="0" w:tplc="0AE4267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CF0ADF"/>
    <w:multiLevelType w:val="hybridMultilevel"/>
    <w:tmpl w:val="7DB29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B066A"/>
    <w:multiLevelType w:val="hybridMultilevel"/>
    <w:tmpl w:val="C180D9FA"/>
    <w:lvl w:ilvl="0" w:tplc="D79E8B62">
      <w:start w:val="34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5396A"/>
    <w:multiLevelType w:val="hybridMultilevel"/>
    <w:tmpl w:val="CD5012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D123E6"/>
    <w:multiLevelType w:val="hybridMultilevel"/>
    <w:tmpl w:val="DBAAA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B7427"/>
    <w:multiLevelType w:val="hybridMultilevel"/>
    <w:tmpl w:val="8834D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824AE7"/>
    <w:multiLevelType w:val="hybridMultilevel"/>
    <w:tmpl w:val="A6FEC7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17421F"/>
    <w:multiLevelType w:val="hybridMultilevel"/>
    <w:tmpl w:val="DBCA8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E7531D2"/>
    <w:multiLevelType w:val="hybridMultilevel"/>
    <w:tmpl w:val="F9A6F6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773A1F"/>
    <w:multiLevelType w:val="hybridMultilevel"/>
    <w:tmpl w:val="E4FA0C2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5130F16"/>
    <w:multiLevelType w:val="hybridMultilevel"/>
    <w:tmpl w:val="E3A4AAC8"/>
    <w:lvl w:ilvl="0" w:tplc="1EA02FB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7331D0"/>
    <w:multiLevelType w:val="hybridMultilevel"/>
    <w:tmpl w:val="A8100420"/>
    <w:lvl w:ilvl="0" w:tplc="17DA8EFA">
      <w:start w:val="4"/>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8672AD1"/>
    <w:multiLevelType w:val="hybridMultilevel"/>
    <w:tmpl w:val="8B1AD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D477C8"/>
    <w:multiLevelType w:val="hybridMultilevel"/>
    <w:tmpl w:val="1878385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3144588"/>
    <w:multiLevelType w:val="hybridMultilevel"/>
    <w:tmpl w:val="84E6F9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A046EA"/>
    <w:multiLevelType w:val="hybridMultilevel"/>
    <w:tmpl w:val="60B2F258"/>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ED057E"/>
    <w:multiLevelType w:val="hybridMultilevel"/>
    <w:tmpl w:val="E346B8BC"/>
    <w:lvl w:ilvl="0" w:tplc="0809000B">
      <w:start w:val="1"/>
      <w:numFmt w:val="bullet"/>
      <w:lvlText w:val=""/>
      <w:lvlJc w:val="left"/>
      <w:pPr>
        <w:ind w:left="96" w:hanging="360"/>
      </w:pPr>
      <w:rPr>
        <w:rFonts w:ascii="Wingdings" w:hAnsi="Wingdings" w:hint="default"/>
      </w:rPr>
    </w:lvl>
    <w:lvl w:ilvl="1" w:tplc="08090003" w:tentative="1">
      <w:start w:val="1"/>
      <w:numFmt w:val="bullet"/>
      <w:lvlText w:val="o"/>
      <w:lvlJc w:val="left"/>
      <w:pPr>
        <w:ind w:left="816" w:hanging="360"/>
      </w:pPr>
      <w:rPr>
        <w:rFonts w:ascii="Courier New" w:hAnsi="Courier New" w:cs="Courier New" w:hint="default"/>
      </w:rPr>
    </w:lvl>
    <w:lvl w:ilvl="2" w:tplc="08090005" w:tentative="1">
      <w:start w:val="1"/>
      <w:numFmt w:val="bullet"/>
      <w:lvlText w:val=""/>
      <w:lvlJc w:val="left"/>
      <w:pPr>
        <w:ind w:left="1536" w:hanging="360"/>
      </w:pPr>
      <w:rPr>
        <w:rFonts w:ascii="Wingdings" w:hAnsi="Wingdings" w:hint="default"/>
      </w:rPr>
    </w:lvl>
    <w:lvl w:ilvl="3" w:tplc="08090001" w:tentative="1">
      <w:start w:val="1"/>
      <w:numFmt w:val="bullet"/>
      <w:lvlText w:val=""/>
      <w:lvlJc w:val="left"/>
      <w:pPr>
        <w:ind w:left="2256" w:hanging="360"/>
      </w:pPr>
      <w:rPr>
        <w:rFonts w:ascii="Symbol" w:hAnsi="Symbol" w:hint="default"/>
      </w:rPr>
    </w:lvl>
    <w:lvl w:ilvl="4" w:tplc="08090003" w:tentative="1">
      <w:start w:val="1"/>
      <w:numFmt w:val="bullet"/>
      <w:lvlText w:val="o"/>
      <w:lvlJc w:val="left"/>
      <w:pPr>
        <w:ind w:left="2976" w:hanging="360"/>
      </w:pPr>
      <w:rPr>
        <w:rFonts w:ascii="Courier New" w:hAnsi="Courier New" w:cs="Courier New" w:hint="default"/>
      </w:rPr>
    </w:lvl>
    <w:lvl w:ilvl="5" w:tplc="08090005" w:tentative="1">
      <w:start w:val="1"/>
      <w:numFmt w:val="bullet"/>
      <w:lvlText w:val=""/>
      <w:lvlJc w:val="left"/>
      <w:pPr>
        <w:ind w:left="3696" w:hanging="360"/>
      </w:pPr>
      <w:rPr>
        <w:rFonts w:ascii="Wingdings" w:hAnsi="Wingdings" w:hint="default"/>
      </w:rPr>
    </w:lvl>
    <w:lvl w:ilvl="6" w:tplc="08090001" w:tentative="1">
      <w:start w:val="1"/>
      <w:numFmt w:val="bullet"/>
      <w:lvlText w:val=""/>
      <w:lvlJc w:val="left"/>
      <w:pPr>
        <w:ind w:left="4416" w:hanging="360"/>
      </w:pPr>
      <w:rPr>
        <w:rFonts w:ascii="Symbol" w:hAnsi="Symbol" w:hint="default"/>
      </w:rPr>
    </w:lvl>
    <w:lvl w:ilvl="7" w:tplc="08090003" w:tentative="1">
      <w:start w:val="1"/>
      <w:numFmt w:val="bullet"/>
      <w:lvlText w:val="o"/>
      <w:lvlJc w:val="left"/>
      <w:pPr>
        <w:ind w:left="5136" w:hanging="360"/>
      </w:pPr>
      <w:rPr>
        <w:rFonts w:ascii="Courier New" w:hAnsi="Courier New" w:cs="Courier New" w:hint="default"/>
      </w:rPr>
    </w:lvl>
    <w:lvl w:ilvl="8" w:tplc="08090005" w:tentative="1">
      <w:start w:val="1"/>
      <w:numFmt w:val="bullet"/>
      <w:lvlText w:val=""/>
      <w:lvlJc w:val="left"/>
      <w:pPr>
        <w:ind w:left="5856" w:hanging="360"/>
      </w:pPr>
      <w:rPr>
        <w:rFonts w:ascii="Wingdings" w:hAnsi="Wingdings" w:hint="default"/>
      </w:rPr>
    </w:lvl>
  </w:abstractNum>
  <w:abstractNum w:abstractNumId="19" w15:restartNumberingAfterBreak="0">
    <w:nsid w:val="3EE63381"/>
    <w:multiLevelType w:val="hybridMultilevel"/>
    <w:tmpl w:val="2D4E51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271DE6"/>
    <w:multiLevelType w:val="hybridMultilevel"/>
    <w:tmpl w:val="8FBC86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7FB109"/>
    <w:multiLevelType w:val="hybridMultilevel"/>
    <w:tmpl w:val="19FE6B40"/>
    <w:lvl w:ilvl="0" w:tplc="0C7648E4">
      <w:start w:val="1"/>
      <w:numFmt w:val="bullet"/>
      <w:lvlText w:val=""/>
      <w:lvlJc w:val="left"/>
      <w:pPr>
        <w:ind w:left="720" w:hanging="360"/>
      </w:pPr>
      <w:rPr>
        <w:rFonts w:ascii="Wingdings" w:hAnsi="Wingdings" w:hint="default"/>
      </w:rPr>
    </w:lvl>
    <w:lvl w:ilvl="1" w:tplc="E81278A0">
      <w:start w:val="1"/>
      <w:numFmt w:val="bullet"/>
      <w:lvlText w:val="o"/>
      <w:lvlJc w:val="left"/>
      <w:pPr>
        <w:ind w:left="1440" w:hanging="360"/>
      </w:pPr>
      <w:rPr>
        <w:rFonts w:ascii="Courier New" w:hAnsi="Courier New" w:hint="default"/>
      </w:rPr>
    </w:lvl>
    <w:lvl w:ilvl="2" w:tplc="F424BFFC">
      <w:start w:val="1"/>
      <w:numFmt w:val="bullet"/>
      <w:lvlText w:val=""/>
      <w:lvlJc w:val="left"/>
      <w:pPr>
        <w:ind w:left="2160" w:hanging="360"/>
      </w:pPr>
      <w:rPr>
        <w:rFonts w:ascii="Wingdings" w:hAnsi="Wingdings" w:hint="default"/>
      </w:rPr>
    </w:lvl>
    <w:lvl w:ilvl="3" w:tplc="C7B60810">
      <w:start w:val="1"/>
      <w:numFmt w:val="bullet"/>
      <w:lvlText w:val=""/>
      <w:lvlJc w:val="left"/>
      <w:pPr>
        <w:ind w:left="2880" w:hanging="360"/>
      </w:pPr>
      <w:rPr>
        <w:rFonts w:ascii="Symbol" w:hAnsi="Symbol" w:hint="default"/>
      </w:rPr>
    </w:lvl>
    <w:lvl w:ilvl="4" w:tplc="8CAE8778">
      <w:start w:val="1"/>
      <w:numFmt w:val="bullet"/>
      <w:lvlText w:val="o"/>
      <w:lvlJc w:val="left"/>
      <w:pPr>
        <w:ind w:left="3600" w:hanging="360"/>
      </w:pPr>
      <w:rPr>
        <w:rFonts w:ascii="Courier New" w:hAnsi="Courier New" w:hint="default"/>
      </w:rPr>
    </w:lvl>
    <w:lvl w:ilvl="5" w:tplc="69CE6580">
      <w:start w:val="1"/>
      <w:numFmt w:val="bullet"/>
      <w:lvlText w:val=""/>
      <w:lvlJc w:val="left"/>
      <w:pPr>
        <w:ind w:left="4320" w:hanging="360"/>
      </w:pPr>
      <w:rPr>
        <w:rFonts w:ascii="Wingdings" w:hAnsi="Wingdings" w:hint="default"/>
      </w:rPr>
    </w:lvl>
    <w:lvl w:ilvl="6" w:tplc="746A5F86">
      <w:start w:val="1"/>
      <w:numFmt w:val="bullet"/>
      <w:lvlText w:val=""/>
      <w:lvlJc w:val="left"/>
      <w:pPr>
        <w:ind w:left="5040" w:hanging="360"/>
      </w:pPr>
      <w:rPr>
        <w:rFonts w:ascii="Symbol" w:hAnsi="Symbol" w:hint="default"/>
      </w:rPr>
    </w:lvl>
    <w:lvl w:ilvl="7" w:tplc="EC54EE74">
      <w:start w:val="1"/>
      <w:numFmt w:val="bullet"/>
      <w:lvlText w:val="o"/>
      <w:lvlJc w:val="left"/>
      <w:pPr>
        <w:ind w:left="5760" w:hanging="360"/>
      </w:pPr>
      <w:rPr>
        <w:rFonts w:ascii="Courier New" w:hAnsi="Courier New" w:hint="default"/>
      </w:rPr>
    </w:lvl>
    <w:lvl w:ilvl="8" w:tplc="8F24DA1C">
      <w:start w:val="1"/>
      <w:numFmt w:val="bullet"/>
      <w:lvlText w:val=""/>
      <w:lvlJc w:val="left"/>
      <w:pPr>
        <w:ind w:left="6480" w:hanging="360"/>
      </w:pPr>
      <w:rPr>
        <w:rFonts w:ascii="Wingdings" w:hAnsi="Wingdings" w:hint="default"/>
      </w:rPr>
    </w:lvl>
  </w:abstractNum>
  <w:abstractNum w:abstractNumId="22" w15:restartNumberingAfterBreak="0">
    <w:nsid w:val="438055EF"/>
    <w:multiLevelType w:val="hybridMultilevel"/>
    <w:tmpl w:val="F3F49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BC1B71"/>
    <w:multiLevelType w:val="hybridMultilevel"/>
    <w:tmpl w:val="00921B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094AE1"/>
    <w:multiLevelType w:val="hybridMultilevel"/>
    <w:tmpl w:val="CADE418C"/>
    <w:lvl w:ilvl="0" w:tplc="E31A168C">
      <w:start w:val="1"/>
      <w:numFmt w:val="bullet"/>
      <w:lvlText w:val=""/>
      <w:lvlJc w:val="left"/>
      <w:pPr>
        <w:ind w:left="720" w:hanging="360"/>
      </w:pPr>
      <w:rPr>
        <w:rFonts w:ascii="Symbol" w:hAnsi="Symbol" w:hint="default"/>
      </w:rPr>
    </w:lvl>
    <w:lvl w:ilvl="1" w:tplc="5CFE1508">
      <w:start w:val="1"/>
      <w:numFmt w:val="bullet"/>
      <w:lvlText w:val="o"/>
      <w:lvlJc w:val="left"/>
      <w:pPr>
        <w:ind w:left="1440" w:hanging="360"/>
      </w:pPr>
      <w:rPr>
        <w:rFonts w:ascii="Courier New" w:hAnsi="Courier New" w:hint="default"/>
      </w:rPr>
    </w:lvl>
    <w:lvl w:ilvl="2" w:tplc="499C63C0">
      <w:start w:val="1"/>
      <w:numFmt w:val="bullet"/>
      <w:lvlText w:val=""/>
      <w:lvlJc w:val="left"/>
      <w:pPr>
        <w:ind w:left="2160" w:hanging="360"/>
      </w:pPr>
      <w:rPr>
        <w:rFonts w:ascii="Wingdings" w:hAnsi="Wingdings" w:hint="default"/>
      </w:rPr>
    </w:lvl>
    <w:lvl w:ilvl="3" w:tplc="12C0B9A8">
      <w:start w:val="1"/>
      <w:numFmt w:val="bullet"/>
      <w:lvlText w:val=""/>
      <w:lvlJc w:val="left"/>
      <w:pPr>
        <w:ind w:left="2880" w:hanging="360"/>
      </w:pPr>
      <w:rPr>
        <w:rFonts w:ascii="Symbol" w:hAnsi="Symbol" w:hint="default"/>
      </w:rPr>
    </w:lvl>
    <w:lvl w:ilvl="4" w:tplc="1B3406CC">
      <w:start w:val="1"/>
      <w:numFmt w:val="bullet"/>
      <w:lvlText w:val="o"/>
      <w:lvlJc w:val="left"/>
      <w:pPr>
        <w:ind w:left="3600" w:hanging="360"/>
      </w:pPr>
      <w:rPr>
        <w:rFonts w:ascii="Courier New" w:hAnsi="Courier New" w:hint="default"/>
      </w:rPr>
    </w:lvl>
    <w:lvl w:ilvl="5" w:tplc="24BEEFEA">
      <w:start w:val="1"/>
      <w:numFmt w:val="bullet"/>
      <w:lvlText w:val=""/>
      <w:lvlJc w:val="left"/>
      <w:pPr>
        <w:ind w:left="4320" w:hanging="360"/>
      </w:pPr>
      <w:rPr>
        <w:rFonts w:ascii="Wingdings" w:hAnsi="Wingdings" w:hint="default"/>
      </w:rPr>
    </w:lvl>
    <w:lvl w:ilvl="6" w:tplc="9318A012">
      <w:start w:val="1"/>
      <w:numFmt w:val="bullet"/>
      <w:lvlText w:val=""/>
      <w:lvlJc w:val="left"/>
      <w:pPr>
        <w:ind w:left="5040" w:hanging="360"/>
      </w:pPr>
      <w:rPr>
        <w:rFonts w:ascii="Symbol" w:hAnsi="Symbol" w:hint="default"/>
      </w:rPr>
    </w:lvl>
    <w:lvl w:ilvl="7" w:tplc="656C7568">
      <w:start w:val="1"/>
      <w:numFmt w:val="bullet"/>
      <w:lvlText w:val="o"/>
      <w:lvlJc w:val="left"/>
      <w:pPr>
        <w:ind w:left="5760" w:hanging="360"/>
      </w:pPr>
      <w:rPr>
        <w:rFonts w:ascii="Courier New" w:hAnsi="Courier New" w:hint="default"/>
      </w:rPr>
    </w:lvl>
    <w:lvl w:ilvl="8" w:tplc="BA7CD100">
      <w:start w:val="1"/>
      <w:numFmt w:val="bullet"/>
      <w:lvlText w:val=""/>
      <w:lvlJc w:val="left"/>
      <w:pPr>
        <w:ind w:left="6480" w:hanging="360"/>
      </w:pPr>
      <w:rPr>
        <w:rFonts w:ascii="Wingdings" w:hAnsi="Wingdings" w:hint="default"/>
      </w:rPr>
    </w:lvl>
  </w:abstractNum>
  <w:abstractNum w:abstractNumId="25" w15:restartNumberingAfterBreak="0">
    <w:nsid w:val="5065673E"/>
    <w:multiLevelType w:val="multilevel"/>
    <w:tmpl w:val="F5E26E2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50B90BD3"/>
    <w:multiLevelType w:val="hybridMultilevel"/>
    <w:tmpl w:val="1904F67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1335A8A"/>
    <w:multiLevelType w:val="hybridMultilevel"/>
    <w:tmpl w:val="57A4C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1875D4"/>
    <w:multiLevelType w:val="hybridMultilevel"/>
    <w:tmpl w:val="288E26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686C7F"/>
    <w:multiLevelType w:val="hybridMultilevel"/>
    <w:tmpl w:val="2C62FB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790091"/>
    <w:multiLevelType w:val="hybridMultilevel"/>
    <w:tmpl w:val="B7EA381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99A3CB3"/>
    <w:multiLevelType w:val="hybridMultilevel"/>
    <w:tmpl w:val="EE48C1B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C1C6336"/>
    <w:multiLevelType w:val="hybridMultilevel"/>
    <w:tmpl w:val="CB3C61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DE7D4E"/>
    <w:multiLevelType w:val="hybridMultilevel"/>
    <w:tmpl w:val="F51256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F57AF6"/>
    <w:multiLevelType w:val="hybridMultilevel"/>
    <w:tmpl w:val="19DC63F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62E3022"/>
    <w:multiLevelType w:val="multilevel"/>
    <w:tmpl w:val="91FC1132"/>
    <w:lvl w:ilvl="0">
      <w:start w:val="1"/>
      <w:numFmt w:val="bullet"/>
      <w:lvlText w:val=""/>
      <w:lvlJc w:val="left"/>
      <w:pPr>
        <w:tabs>
          <w:tab w:val="num" w:pos="1485"/>
        </w:tabs>
        <w:ind w:left="1485" w:hanging="360"/>
      </w:pPr>
      <w:rPr>
        <w:rFonts w:ascii="Symbol" w:hAnsi="Symbol" w:hint="default"/>
        <w:sz w:val="20"/>
      </w:rPr>
    </w:lvl>
    <w:lvl w:ilvl="1" w:tentative="1">
      <w:start w:val="1"/>
      <w:numFmt w:val="bullet"/>
      <w:lvlText w:val="o"/>
      <w:lvlJc w:val="left"/>
      <w:pPr>
        <w:tabs>
          <w:tab w:val="num" w:pos="2205"/>
        </w:tabs>
        <w:ind w:left="2205" w:hanging="360"/>
      </w:pPr>
      <w:rPr>
        <w:rFonts w:ascii="Courier New" w:hAnsi="Courier New" w:hint="default"/>
        <w:sz w:val="20"/>
      </w:rPr>
    </w:lvl>
    <w:lvl w:ilvl="2" w:tentative="1">
      <w:start w:val="1"/>
      <w:numFmt w:val="bullet"/>
      <w:lvlText w:val=""/>
      <w:lvlJc w:val="left"/>
      <w:pPr>
        <w:tabs>
          <w:tab w:val="num" w:pos="2925"/>
        </w:tabs>
        <w:ind w:left="2925" w:hanging="360"/>
      </w:pPr>
      <w:rPr>
        <w:rFonts w:ascii="Wingdings" w:hAnsi="Wingdings" w:hint="default"/>
        <w:sz w:val="20"/>
      </w:rPr>
    </w:lvl>
    <w:lvl w:ilvl="3" w:tentative="1">
      <w:start w:val="1"/>
      <w:numFmt w:val="bullet"/>
      <w:lvlText w:val=""/>
      <w:lvlJc w:val="left"/>
      <w:pPr>
        <w:tabs>
          <w:tab w:val="num" w:pos="3645"/>
        </w:tabs>
        <w:ind w:left="3645" w:hanging="360"/>
      </w:pPr>
      <w:rPr>
        <w:rFonts w:ascii="Wingdings" w:hAnsi="Wingdings" w:hint="default"/>
        <w:sz w:val="20"/>
      </w:rPr>
    </w:lvl>
    <w:lvl w:ilvl="4" w:tentative="1">
      <w:start w:val="1"/>
      <w:numFmt w:val="bullet"/>
      <w:lvlText w:val=""/>
      <w:lvlJc w:val="left"/>
      <w:pPr>
        <w:tabs>
          <w:tab w:val="num" w:pos="4365"/>
        </w:tabs>
        <w:ind w:left="4365" w:hanging="360"/>
      </w:pPr>
      <w:rPr>
        <w:rFonts w:ascii="Wingdings" w:hAnsi="Wingdings" w:hint="default"/>
        <w:sz w:val="20"/>
      </w:rPr>
    </w:lvl>
    <w:lvl w:ilvl="5" w:tentative="1">
      <w:start w:val="1"/>
      <w:numFmt w:val="bullet"/>
      <w:lvlText w:val=""/>
      <w:lvlJc w:val="left"/>
      <w:pPr>
        <w:tabs>
          <w:tab w:val="num" w:pos="5085"/>
        </w:tabs>
        <w:ind w:left="5085" w:hanging="360"/>
      </w:pPr>
      <w:rPr>
        <w:rFonts w:ascii="Wingdings" w:hAnsi="Wingdings" w:hint="default"/>
        <w:sz w:val="20"/>
      </w:rPr>
    </w:lvl>
    <w:lvl w:ilvl="6" w:tentative="1">
      <w:start w:val="1"/>
      <w:numFmt w:val="bullet"/>
      <w:lvlText w:val=""/>
      <w:lvlJc w:val="left"/>
      <w:pPr>
        <w:tabs>
          <w:tab w:val="num" w:pos="5805"/>
        </w:tabs>
        <w:ind w:left="5805" w:hanging="360"/>
      </w:pPr>
      <w:rPr>
        <w:rFonts w:ascii="Wingdings" w:hAnsi="Wingdings" w:hint="default"/>
        <w:sz w:val="20"/>
      </w:rPr>
    </w:lvl>
    <w:lvl w:ilvl="7" w:tentative="1">
      <w:start w:val="1"/>
      <w:numFmt w:val="bullet"/>
      <w:lvlText w:val=""/>
      <w:lvlJc w:val="left"/>
      <w:pPr>
        <w:tabs>
          <w:tab w:val="num" w:pos="6525"/>
        </w:tabs>
        <w:ind w:left="6525" w:hanging="360"/>
      </w:pPr>
      <w:rPr>
        <w:rFonts w:ascii="Wingdings" w:hAnsi="Wingdings" w:hint="default"/>
        <w:sz w:val="20"/>
      </w:rPr>
    </w:lvl>
    <w:lvl w:ilvl="8" w:tentative="1">
      <w:start w:val="1"/>
      <w:numFmt w:val="bullet"/>
      <w:lvlText w:val=""/>
      <w:lvlJc w:val="left"/>
      <w:pPr>
        <w:tabs>
          <w:tab w:val="num" w:pos="7245"/>
        </w:tabs>
        <w:ind w:left="7245" w:hanging="360"/>
      </w:pPr>
      <w:rPr>
        <w:rFonts w:ascii="Wingdings" w:hAnsi="Wingdings" w:hint="default"/>
        <w:sz w:val="20"/>
      </w:rPr>
    </w:lvl>
  </w:abstractNum>
  <w:abstractNum w:abstractNumId="36" w15:restartNumberingAfterBreak="0">
    <w:nsid w:val="66BA31DF"/>
    <w:multiLevelType w:val="multilevel"/>
    <w:tmpl w:val="F7680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8012F9"/>
    <w:multiLevelType w:val="hybridMultilevel"/>
    <w:tmpl w:val="3C8887DA"/>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3A3059"/>
    <w:multiLevelType w:val="hybridMultilevel"/>
    <w:tmpl w:val="E83CF5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BB0709"/>
    <w:multiLevelType w:val="hybridMultilevel"/>
    <w:tmpl w:val="39025CB0"/>
    <w:lvl w:ilvl="0" w:tplc="1EA02FB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C80967"/>
    <w:multiLevelType w:val="hybridMultilevel"/>
    <w:tmpl w:val="D58E2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8C667C"/>
    <w:multiLevelType w:val="hybridMultilevel"/>
    <w:tmpl w:val="D2D6DC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EF4E03"/>
    <w:multiLevelType w:val="hybridMultilevel"/>
    <w:tmpl w:val="FF7A801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62474447">
    <w:abstractNumId w:val="21"/>
  </w:num>
  <w:num w:numId="2" w16cid:durableId="1945072526">
    <w:abstractNumId w:val="24"/>
  </w:num>
  <w:num w:numId="3" w16cid:durableId="264190199">
    <w:abstractNumId w:val="41"/>
  </w:num>
  <w:num w:numId="4" w16cid:durableId="1725368224">
    <w:abstractNumId w:val="15"/>
  </w:num>
  <w:num w:numId="5" w16cid:durableId="2063139618">
    <w:abstractNumId w:val="34"/>
  </w:num>
  <w:num w:numId="6" w16cid:durableId="391805746">
    <w:abstractNumId w:val="11"/>
  </w:num>
  <w:num w:numId="7" w16cid:durableId="720515994">
    <w:abstractNumId w:val="26"/>
  </w:num>
  <w:num w:numId="8" w16cid:durableId="1049498010">
    <w:abstractNumId w:val="42"/>
  </w:num>
  <w:num w:numId="9" w16cid:durableId="1895265098">
    <w:abstractNumId w:val="31"/>
  </w:num>
  <w:num w:numId="10" w16cid:durableId="2102405313">
    <w:abstractNumId w:val="36"/>
  </w:num>
  <w:num w:numId="11" w16cid:durableId="1758406290">
    <w:abstractNumId w:val="35"/>
  </w:num>
  <w:num w:numId="12" w16cid:durableId="1001547304">
    <w:abstractNumId w:val="11"/>
  </w:num>
  <w:num w:numId="13" w16cid:durableId="750127438">
    <w:abstractNumId w:val="25"/>
  </w:num>
  <w:num w:numId="14" w16cid:durableId="690953526">
    <w:abstractNumId w:val="4"/>
  </w:num>
  <w:num w:numId="15" w16cid:durableId="940919416">
    <w:abstractNumId w:val="37"/>
  </w:num>
  <w:num w:numId="16" w16cid:durableId="1442411942">
    <w:abstractNumId w:val="30"/>
  </w:num>
  <w:num w:numId="17" w16cid:durableId="1090273890">
    <w:abstractNumId w:val="8"/>
  </w:num>
  <w:num w:numId="18" w16cid:durableId="526456177">
    <w:abstractNumId w:val="10"/>
  </w:num>
  <w:num w:numId="19" w16cid:durableId="2116825840">
    <w:abstractNumId w:val="29"/>
  </w:num>
  <w:num w:numId="20" w16cid:durableId="358893881">
    <w:abstractNumId w:val="23"/>
  </w:num>
  <w:num w:numId="21" w16cid:durableId="772676741">
    <w:abstractNumId w:val="1"/>
  </w:num>
  <w:num w:numId="22" w16cid:durableId="1034959689">
    <w:abstractNumId w:val="12"/>
  </w:num>
  <w:num w:numId="23" w16cid:durableId="1874686959">
    <w:abstractNumId w:val="39"/>
  </w:num>
  <w:num w:numId="24" w16cid:durableId="681006084">
    <w:abstractNumId w:val="32"/>
  </w:num>
  <w:num w:numId="25" w16cid:durableId="649359432">
    <w:abstractNumId w:val="18"/>
  </w:num>
  <w:num w:numId="26" w16cid:durableId="454951429">
    <w:abstractNumId w:val="9"/>
  </w:num>
  <w:num w:numId="27" w16cid:durableId="567812547">
    <w:abstractNumId w:val="5"/>
  </w:num>
  <w:num w:numId="28" w16cid:durableId="1374572161">
    <w:abstractNumId w:val="20"/>
  </w:num>
  <w:num w:numId="29" w16cid:durableId="1007246730">
    <w:abstractNumId w:val="16"/>
  </w:num>
  <w:num w:numId="30" w16cid:durableId="1308628300">
    <w:abstractNumId w:val="28"/>
  </w:num>
  <w:num w:numId="31" w16cid:durableId="1530606930">
    <w:abstractNumId w:val="22"/>
  </w:num>
  <w:num w:numId="32" w16cid:durableId="806044732">
    <w:abstractNumId w:val="6"/>
  </w:num>
  <w:num w:numId="33" w16cid:durableId="1470974372">
    <w:abstractNumId w:val="14"/>
  </w:num>
  <w:num w:numId="34" w16cid:durableId="1484931104">
    <w:abstractNumId w:val="0"/>
  </w:num>
  <w:num w:numId="35" w16cid:durableId="2009137752">
    <w:abstractNumId w:val="38"/>
  </w:num>
  <w:num w:numId="36" w16cid:durableId="291641866">
    <w:abstractNumId w:val="2"/>
  </w:num>
  <w:num w:numId="37" w16cid:durableId="1351881665">
    <w:abstractNumId w:val="13"/>
  </w:num>
  <w:num w:numId="38" w16cid:durableId="163096">
    <w:abstractNumId w:val="3"/>
  </w:num>
  <w:num w:numId="39" w16cid:durableId="1583566037">
    <w:abstractNumId w:val="19"/>
  </w:num>
  <w:num w:numId="40" w16cid:durableId="99885350">
    <w:abstractNumId w:val="40"/>
  </w:num>
  <w:num w:numId="41" w16cid:durableId="279075887">
    <w:abstractNumId w:val="7"/>
  </w:num>
  <w:num w:numId="42" w16cid:durableId="1794598073">
    <w:abstractNumId w:val="27"/>
  </w:num>
  <w:num w:numId="43" w16cid:durableId="574633704">
    <w:abstractNumId w:val="17"/>
  </w:num>
  <w:num w:numId="44" w16cid:durableId="141370035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BEB"/>
    <w:rsid w:val="00000C22"/>
    <w:rsid w:val="00001CCA"/>
    <w:rsid w:val="00001CE9"/>
    <w:rsid w:val="00002F65"/>
    <w:rsid w:val="00004192"/>
    <w:rsid w:val="000045E7"/>
    <w:rsid w:val="000061F0"/>
    <w:rsid w:val="00006320"/>
    <w:rsid w:val="000106D4"/>
    <w:rsid w:val="00011F0E"/>
    <w:rsid w:val="00013CF3"/>
    <w:rsid w:val="000148D4"/>
    <w:rsid w:val="00014CF5"/>
    <w:rsid w:val="00015CC3"/>
    <w:rsid w:val="00020092"/>
    <w:rsid w:val="00020803"/>
    <w:rsid w:val="00025E77"/>
    <w:rsid w:val="00025FAF"/>
    <w:rsid w:val="000262A5"/>
    <w:rsid w:val="000316E1"/>
    <w:rsid w:val="00031739"/>
    <w:rsid w:val="00032496"/>
    <w:rsid w:val="00033311"/>
    <w:rsid w:val="00034646"/>
    <w:rsid w:val="0003631E"/>
    <w:rsid w:val="0004330D"/>
    <w:rsid w:val="00044BB1"/>
    <w:rsid w:val="000513F1"/>
    <w:rsid w:val="00051955"/>
    <w:rsid w:val="00051FFF"/>
    <w:rsid w:val="000531B8"/>
    <w:rsid w:val="00053D7E"/>
    <w:rsid w:val="0005592F"/>
    <w:rsid w:val="00055B10"/>
    <w:rsid w:val="00055E32"/>
    <w:rsid w:val="00060820"/>
    <w:rsid w:val="00060872"/>
    <w:rsid w:val="000608ED"/>
    <w:rsid w:val="000619E9"/>
    <w:rsid w:val="00066170"/>
    <w:rsid w:val="000665FC"/>
    <w:rsid w:val="00071BD9"/>
    <w:rsid w:val="00072FC3"/>
    <w:rsid w:val="00075515"/>
    <w:rsid w:val="00077104"/>
    <w:rsid w:val="0008077D"/>
    <w:rsid w:val="00083959"/>
    <w:rsid w:val="000839D0"/>
    <w:rsid w:val="00084A70"/>
    <w:rsid w:val="00084BDF"/>
    <w:rsid w:val="00084ECA"/>
    <w:rsid w:val="0009411F"/>
    <w:rsid w:val="000941AB"/>
    <w:rsid w:val="00094B77"/>
    <w:rsid w:val="00095C66"/>
    <w:rsid w:val="00095DDC"/>
    <w:rsid w:val="00096CCB"/>
    <w:rsid w:val="00097372"/>
    <w:rsid w:val="000A0451"/>
    <w:rsid w:val="000A085B"/>
    <w:rsid w:val="000A124D"/>
    <w:rsid w:val="000A2578"/>
    <w:rsid w:val="000A3468"/>
    <w:rsid w:val="000A3C5D"/>
    <w:rsid w:val="000A53C9"/>
    <w:rsid w:val="000A58E2"/>
    <w:rsid w:val="000B0C28"/>
    <w:rsid w:val="000B11A5"/>
    <w:rsid w:val="000B17B8"/>
    <w:rsid w:val="000B1A46"/>
    <w:rsid w:val="000B3358"/>
    <w:rsid w:val="000B3714"/>
    <w:rsid w:val="000B5FA9"/>
    <w:rsid w:val="000B7F94"/>
    <w:rsid w:val="000C0046"/>
    <w:rsid w:val="000C0E61"/>
    <w:rsid w:val="000C1B9A"/>
    <w:rsid w:val="000C2235"/>
    <w:rsid w:val="000C26C7"/>
    <w:rsid w:val="000C3060"/>
    <w:rsid w:val="000C4AD4"/>
    <w:rsid w:val="000C6131"/>
    <w:rsid w:val="000C6366"/>
    <w:rsid w:val="000C6E7A"/>
    <w:rsid w:val="000D0BE2"/>
    <w:rsid w:val="000D2A17"/>
    <w:rsid w:val="000D32FA"/>
    <w:rsid w:val="000D40ED"/>
    <w:rsid w:val="000D4740"/>
    <w:rsid w:val="000D6244"/>
    <w:rsid w:val="000D79C9"/>
    <w:rsid w:val="000D7FAE"/>
    <w:rsid w:val="000E09B5"/>
    <w:rsid w:val="000E1968"/>
    <w:rsid w:val="000E1B73"/>
    <w:rsid w:val="000E2E0A"/>
    <w:rsid w:val="000E435E"/>
    <w:rsid w:val="000E479A"/>
    <w:rsid w:val="000E4C77"/>
    <w:rsid w:val="000E5077"/>
    <w:rsid w:val="000E6428"/>
    <w:rsid w:val="000F0365"/>
    <w:rsid w:val="000F0A75"/>
    <w:rsid w:val="000F211F"/>
    <w:rsid w:val="000F2AA7"/>
    <w:rsid w:val="000F2F59"/>
    <w:rsid w:val="000F5826"/>
    <w:rsid w:val="000F6EAA"/>
    <w:rsid w:val="0010386A"/>
    <w:rsid w:val="00103B38"/>
    <w:rsid w:val="00104573"/>
    <w:rsid w:val="00106081"/>
    <w:rsid w:val="0010632E"/>
    <w:rsid w:val="00107659"/>
    <w:rsid w:val="001101E9"/>
    <w:rsid w:val="001114B5"/>
    <w:rsid w:val="001124B4"/>
    <w:rsid w:val="00113A75"/>
    <w:rsid w:val="00113F07"/>
    <w:rsid w:val="00114136"/>
    <w:rsid w:val="00114461"/>
    <w:rsid w:val="00120AF4"/>
    <w:rsid w:val="001212F5"/>
    <w:rsid w:val="001225F2"/>
    <w:rsid w:val="00123744"/>
    <w:rsid w:val="001248C7"/>
    <w:rsid w:val="00130119"/>
    <w:rsid w:val="00130E0E"/>
    <w:rsid w:val="00131EF4"/>
    <w:rsid w:val="00133391"/>
    <w:rsid w:val="0013368E"/>
    <w:rsid w:val="001345B4"/>
    <w:rsid w:val="001345F0"/>
    <w:rsid w:val="00134E67"/>
    <w:rsid w:val="0013784F"/>
    <w:rsid w:val="001408CE"/>
    <w:rsid w:val="00141874"/>
    <w:rsid w:val="00141C8A"/>
    <w:rsid w:val="00141EDE"/>
    <w:rsid w:val="00142F9C"/>
    <w:rsid w:val="00145F1C"/>
    <w:rsid w:val="00145F53"/>
    <w:rsid w:val="0015054C"/>
    <w:rsid w:val="0015200A"/>
    <w:rsid w:val="001527DB"/>
    <w:rsid w:val="0015377A"/>
    <w:rsid w:val="0015727B"/>
    <w:rsid w:val="001576BF"/>
    <w:rsid w:val="001617E7"/>
    <w:rsid w:val="0016207D"/>
    <w:rsid w:val="00162418"/>
    <w:rsid w:val="001644BE"/>
    <w:rsid w:val="00166B57"/>
    <w:rsid w:val="00166BD4"/>
    <w:rsid w:val="00170B3C"/>
    <w:rsid w:val="0017281D"/>
    <w:rsid w:val="001746A1"/>
    <w:rsid w:val="00175C80"/>
    <w:rsid w:val="00176B0F"/>
    <w:rsid w:val="00180016"/>
    <w:rsid w:val="00181660"/>
    <w:rsid w:val="00182FA5"/>
    <w:rsid w:val="00184280"/>
    <w:rsid w:val="00184AD0"/>
    <w:rsid w:val="0018584F"/>
    <w:rsid w:val="00185ACD"/>
    <w:rsid w:val="00185BED"/>
    <w:rsid w:val="00186F9E"/>
    <w:rsid w:val="001876E5"/>
    <w:rsid w:val="00193013"/>
    <w:rsid w:val="00193529"/>
    <w:rsid w:val="00194363"/>
    <w:rsid w:val="00194D4D"/>
    <w:rsid w:val="00196901"/>
    <w:rsid w:val="001A04AE"/>
    <w:rsid w:val="001A1BCE"/>
    <w:rsid w:val="001A1C99"/>
    <w:rsid w:val="001A1D6C"/>
    <w:rsid w:val="001A24C3"/>
    <w:rsid w:val="001A3183"/>
    <w:rsid w:val="001A4A16"/>
    <w:rsid w:val="001A5055"/>
    <w:rsid w:val="001A58F4"/>
    <w:rsid w:val="001A71AD"/>
    <w:rsid w:val="001B20C5"/>
    <w:rsid w:val="001B2935"/>
    <w:rsid w:val="001B4730"/>
    <w:rsid w:val="001B4F17"/>
    <w:rsid w:val="001B6274"/>
    <w:rsid w:val="001B6506"/>
    <w:rsid w:val="001B7099"/>
    <w:rsid w:val="001B795B"/>
    <w:rsid w:val="001B7A5C"/>
    <w:rsid w:val="001B7C99"/>
    <w:rsid w:val="001C2C53"/>
    <w:rsid w:val="001C2D0C"/>
    <w:rsid w:val="001C2FD1"/>
    <w:rsid w:val="001C311E"/>
    <w:rsid w:val="001C3594"/>
    <w:rsid w:val="001C3D0A"/>
    <w:rsid w:val="001C3DCF"/>
    <w:rsid w:val="001C4DA4"/>
    <w:rsid w:val="001C7EF8"/>
    <w:rsid w:val="001D0166"/>
    <w:rsid w:val="001D0777"/>
    <w:rsid w:val="001D35F1"/>
    <w:rsid w:val="001D65FD"/>
    <w:rsid w:val="001D6E36"/>
    <w:rsid w:val="001E08B1"/>
    <w:rsid w:val="001E1668"/>
    <w:rsid w:val="001E1721"/>
    <w:rsid w:val="001E17C5"/>
    <w:rsid w:val="001E2264"/>
    <w:rsid w:val="001E2833"/>
    <w:rsid w:val="001E3C12"/>
    <w:rsid w:val="001E45D5"/>
    <w:rsid w:val="001E5963"/>
    <w:rsid w:val="001F06AE"/>
    <w:rsid w:val="001F2A27"/>
    <w:rsid w:val="001F4223"/>
    <w:rsid w:val="00200C88"/>
    <w:rsid w:val="00201A06"/>
    <w:rsid w:val="00203E2B"/>
    <w:rsid w:val="002044B2"/>
    <w:rsid w:val="00210CD9"/>
    <w:rsid w:val="00211DD3"/>
    <w:rsid w:val="00212430"/>
    <w:rsid w:val="002145B3"/>
    <w:rsid w:val="00214BEB"/>
    <w:rsid w:val="0021782D"/>
    <w:rsid w:val="00217D0D"/>
    <w:rsid w:val="00221AF9"/>
    <w:rsid w:val="00221E13"/>
    <w:rsid w:val="00222627"/>
    <w:rsid w:val="00222AA9"/>
    <w:rsid w:val="002239B0"/>
    <w:rsid w:val="00225EFE"/>
    <w:rsid w:val="0022633B"/>
    <w:rsid w:val="00231356"/>
    <w:rsid w:val="002318DE"/>
    <w:rsid w:val="00231D55"/>
    <w:rsid w:val="00232474"/>
    <w:rsid w:val="00232F1D"/>
    <w:rsid w:val="00234676"/>
    <w:rsid w:val="002361D1"/>
    <w:rsid w:val="002369DB"/>
    <w:rsid w:val="002377E1"/>
    <w:rsid w:val="002378C2"/>
    <w:rsid w:val="00240306"/>
    <w:rsid w:val="00241449"/>
    <w:rsid w:val="002419B5"/>
    <w:rsid w:val="00241ABF"/>
    <w:rsid w:val="0024355E"/>
    <w:rsid w:val="002464A7"/>
    <w:rsid w:val="002466F9"/>
    <w:rsid w:val="00251219"/>
    <w:rsid w:val="002512C0"/>
    <w:rsid w:val="00252340"/>
    <w:rsid w:val="00253560"/>
    <w:rsid w:val="0025404B"/>
    <w:rsid w:val="00254AAB"/>
    <w:rsid w:val="00254DB4"/>
    <w:rsid w:val="002602BD"/>
    <w:rsid w:val="002609FA"/>
    <w:rsid w:val="00261919"/>
    <w:rsid w:val="002625E5"/>
    <w:rsid w:val="00263188"/>
    <w:rsid w:val="00264E22"/>
    <w:rsid w:val="0026553E"/>
    <w:rsid w:val="00266561"/>
    <w:rsid w:val="00267683"/>
    <w:rsid w:val="002677FB"/>
    <w:rsid w:val="002707FD"/>
    <w:rsid w:val="00271871"/>
    <w:rsid w:val="00273019"/>
    <w:rsid w:val="002736B2"/>
    <w:rsid w:val="002743C6"/>
    <w:rsid w:val="00276573"/>
    <w:rsid w:val="00277BAE"/>
    <w:rsid w:val="0028294C"/>
    <w:rsid w:val="00282BFE"/>
    <w:rsid w:val="00284EC7"/>
    <w:rsid w:val="00292835"/>
    <w:rsid w:val="00293716"/>
    <w:rsid w:val="00295A35"/>
    <w:rsid w:val="00295C58"/>
    <w:rsid w:val="0029615F"/>
    <w:rsid w:val="00296754"/>
    <w:rsid w:val="00297309"/>
    <w:rsid w:val="002979AD"/>
    <w:rsid w:val="002A1798"/>
    <w:rsid w:val="002A1ED7"/>
    <w:rsid w:val="002A31ED"/>
    <w:rsid w:val="002A40ED"/>
    <w:rsid w:val="002A57F4"/>
    <w:rsid w:val="002A5EA1"/>
    <w:rsid w:val="002A6C91"/>
    <w:rsid w:val="002A6EEB"/>
    <w:rsid w:val="002A745E"/>
    <w:rsid w:val="002B03CB"/>
    <w:rsid w:val="002B1447"/>
    <w:rsid w:val="002B2E48"/>
    <w:rsid w:val="002B37D4"/>
    <w:rsid w:val="002B3997"/>
    <w:rsid w:val="002B3BE7"/>
    <w:rsid w:val="002B3DB1"/>
    <w:rsid w:val="002B4EA4"/>
    <w:rsid w:val="002B5042"/>
    <w:rsid w:val="002B5C09"/>
    <w:rsid w:val="002B5D5B"/>
    <w:rsid w:val="002B5E23"/>
    <w:rsid w:val="002B5E78"/>
    <w:rsid w:val="002C2273"/>
    <w:rsid w:val="002C2925"/>
    <w:rsid w:val="002C3FD0"/>
    <w:rsid w:val="002C48A1"/>
    <w:rsid w:val="002C5760"/>
    <w:rsid w:val="002C5F7A"/>
    <w:rsid w:val="002C6926"/>
    <w:rsid w:val="002D15ED"/>
    <w:rsid w:val="002D2A11"/>
    <w:rsid w:val="002D4829"/>
    <w:rsid w:val="002D4AA1"/>
    <w:rsid w:val="002D5D7A"/>
    <w:rsid w:val="002D6175"/>
    <w:rsid w:val="002D6786"/>
    <w:rsid w:val="002D7864"/>
    <w:rsid w:val="002D791C"/>
    <w:rsid w:val="002D7B0C"/>
    <w:rsid w:val="002E0232"/>
    <w:rsid w:val="002E067B"/>
    <w:rsid w:val="002E1A50"/>
    <w:rsid w:val="002E1E0D"/>
    <w:rsid w:val="002E40BB"/>
    <w:rsid w:val="002E4437"/>
    <w:rsid w:val="002E56EE"/>
    <w:rsid w:val="002E6A6B"/>
    <w:rsid w:val="002E6FD2"/>
    <w:rsid w:val="002E7362"/>
    <w:rsid w:val="002F00FB"/>
    <w:rsid w:val="002F0D9F"/>
    <w:rsid w:val="002F2309"/>
    <w:rsid w:val="002F258F"/>
    <w:rsid w:val="002F2A73"/>
    <w:rsid w:val="002F4FE7"/>
    <w:rsid w:val="002F51D5"/>
    <w:rsid w:val="002F56A2"/>
    <w:rsid w:val="002F7687"/>
    <w:rsid w:val="00300B02"/>
    <w:rsid w:val="0030110E"/>
    <w:rsid w:val="00301D2D"/>
    <w:rsid w:val="0030370A"/>
    <w:rsid w:val="003055E8"/>
    <w:rsid w:val="00306F05"/>
    <w:rsid w:val="00307F8E"/>
    <w:rsid w:val="00307F90"/>
    <w:rsid w:val="00310D57"/>
    <w:rsid w:val="00311789"/>
    <w:rsid w:val="00312318"/>
    <w:rsid w:val="00313175"/>
    <w:rsid w:val="00313300"/>
    <w:rsid w:val="003134F0"/>
    <w:rsid w:val="00313997"/>
    <w:rsid w:val="00313AB0"/>
    <w:rsid w:val="00313D9F"/>
    <w:rsid w:val="00314108"/>
    <w:rsid w:val="00315E8A"/>
    <w:rsid w:val="00316677"/>
    <w:rsid w:val="00317542"/>
    <w:rsid w:val="00317E89"/>
    <w:rsid w:val="00321B0B"/>
    <w:rsid w:val="00321B9C"/>
    <w:rsid w:val="00322B44"/>
    <w:rsid w:val="003234F7"/>
    <w:rsid w:val="003245BA"/>
    <w:rsid w:val="00326988"/>
    <w:rsid w:val="00327902"/>
    <w:rsid w:val="00330BF7"/>
    <w:rsid w:val="00333125"/>
    <w:rsid w:val="00333BDD"/>
    <w:rsid w:val="00335BEB"/>
    <w:rsid w:val="00337EBB"/>
    <w:rsid w:val="00340DC3"/>
    <w:rsid w:val="00340FC1"/>
    <w:rsid w:val="00341A3D"/>
    <w:rsid w:val="00341F9E"/>
    <w:rsid w:val="003426F0"/>
    <w:rsid w:val="0034343B"/>
    <w:rsid w:val="00344370"/>
    <w:rsid w:val="00344DEE"/>
    <w:rsid w:val="00345C62"/>
    <w:rsid w:val="0034774C"/>
    <w:rsid w:val="00347EA9"/>
    <w:rsid w:val="00347F16"/>
    <w:rsid w:val="0035044C"/>
    <w:rsid w:val="003514A4"/>
    <w:rsid w:val="003519B3"/>
    <w:rsid w:val="0035265B"/>
    <w:rsid w:val="003533FD"/>
    <w:rsid w:val="00354DB5"/>
    <w:rsid w:val="00356C80"/>
    <w:rsid w:val="00357DA9"/>
    <w:rsid w:val="00361F31"/>
    <w:rsid w:val="00363DCE"/>
    <w:rsid w:val="00364D23"/>
    <w:rsid w:val="00365266"/>
    <w:rsid w:val="003668EE"/>
    <w:rsid w:val="00367599"/>
    <w:rsid w:val="00370165"/>
    <w:rsid w:val="0037325D"/>
    <w:rsid w:val="003739E4"/>
    <w:rsid w:val="00373BE5"/>
    <w:rsid w:val="003748DF"/>
    <w:rsid w:val="0037656B"/>
    <w:rsid w:val="003765C1"/>
    <w:rsid w:val="00377F5C"/>
    <w:rsid w:val="00380394"/>
    <w:rsid w:val="00380941"/>
    <w:rsid w:val="00382522"/>
    <w:rsid w:val="0038278E"/>
    <w:rsid w:val="003834BC"/>
    <w:rsid w:val="00384939"/>
    <w:rsid w:val="00387688"/>
    <w:rsid w:val="003876E5"/>
    <w:rsid w:val="00390D2D"/>
    <w:rsid w:val="00391273"/>
    <w:rsid w:val="003940C3"/>
    <w:rsid w:val="00394F64"/>
    <w:rsid w:val="00395592"/>
    <w:rsid w:val="003A3F61"/>
    <w:rsid w:val="003A4378"/>
    <w:rsid w:val="003A50B8"/>
    <w:rsid w:val="003A5910"/>
    <w:rsid w:val="003B0DC2"/>
    <w:rsid w:val="003B12DE"/>
    <w:rsid w:val="003B1578"/>
    <w:rsid w:val="003B1BE4"/>
    <w:rsid w:val="003B1DF5"/>
    <w:rsid w:val="003B24D6"/>
    <w:rsid w:val="003B2882"/>
    <w:rsid w:val="003B5140"/>
    <w:rsid w:val="003B5526"/>
    <w:rsid w:val="003B7C5D"/>
    <w:rsid w:val="003C01D1"/>
    <w:rsid w:val="003C0736"/>
    <w:rsid w:val="003C126A"/>
    <w:rsid w:val="003C15D3"/>
    <w:rsid w:val="003C1BE9"/>
    <w:rsid w:val="003C2AEF"/>
    <w:rsid w:val="003C35F2"/>
    <w:rsid w:val="003C40A3"/>
    <w:rsid w:val="003C6343"/>
    <w:rsid w:val="003C6AC2"/>
    <w:rsid w:val="003C75DA"/>
    <w:rsid w:val="003D1418"/>
    <w:rsid w:val="003D1691"/>
    <w:rsid w:val="003D1FC5"/>
    <w:rsid w:val="003D4746"/>
    <w:rsid w:val="003D50FE"/>
    <w:rsid w:val="003D7CC9"/>
    <w:rsid w:val="003E1162"/>
    <w:rsid w:val="003E22F3"/>
    <w:rsid w:val="003E2F66"/>
    <w:rsid w:val="003E3DE5"/>
    <w:rsid w:val="003E5CB3"/>
    <w:rsid w:val="003E5F29"/>
    <w:rsid w:val="003E7217"/>
    <w:rsid w:val="003E7424"/>
    <w:rsid w:val="003E751E"/>
    <w:rsid w:val="003E7E2B"/>
    <w:rsid w:val="003F0D5C"/>
    <w:rsid w:val="003F0DA5"/>
    <w:rsid w:val="003F13F4"/>
    <w:rsid w:val="003F1C86"/>
    <w:rsid w:val="003F2131"/>
    <w:rsid w:val="003F286B"/>
    <w:rsid w:val="003F56E1"/>
    <w:rsid w:val="003F597F"/>
    <w:rsid w:val="003F7279"/>
    <w:rsid w:val="0040158E"/>
    <w:rsid w:val="00402ED6"/>
    <w:rsid w:val="00403066"/>
    <w:rsid w:val="00404534"/>
    <w:rsid w:val="004049BA"/>
    <w:rsid w:val="00405085"/>
    <w:rsid w:val="004050C8"/>
    <w:rsid w:val="00405A70"/>
    <w:rsid w:val="00405AB6"/>
    <w:rsid w:val="00411B53"/>
    <w:rsid w:val="004159B3"/>
    <w:rsid w:val="00422105"/>
    <w:rsid w:val="00424EAF"/>
    <w:rsid w:val="00426512"/>
    <w:rsid w:val="00427EFF"/>
    <w:rsid w:val="004305A6"/>
    <w:rsid w:val="004309F7"/>
    <w:rsid w:val="00431D7B"/>
    <w:rsid w:val="00431F14"/>
    <w:rsid w:val="00432CAB"/>
    <w:rsid w:val="00433B2B"/>
    <w:rsid w:val="004348DC"/>
    <w:rsid w:val="00434B9A"/>
    <w:rsid w:val="00435279"/>
    <w:rsid w:val="004363BE"/>
    <w:rsid w:val="00441378"/>
    <w:rsid w:val="004417FA"/>
    <w:rsid w:val="00442B8E"/>
    <w:rsid w:val="0044400D"/>
    <w:rsid w:val="00446A59"/>
    <w:rsid w:val="00446A6E"/>
    <w:rsid w:val="004473F4"/>
    <w:rsid w:val="00453784"/>
    <w:rsid w:val="00456A6F"/>
    <w:rsid w:val="00456BD7"/>
    <w:rsid w:val="00457CBE"/>
    <w:rsid w:val="00457EF9"/>
    <w:rsid w:val="0046129B"/>
    <w:rsid w:val="0046391C"/>
    <w:rsid w:val="00463EA7"/>
    <w:rsid w:val="004665E4"/>
    <w:rsid w:val="004711BF"/>
    <w:rsid w:val="00472050"/>
    <w:rsid w:val="0047277F"/>
    <w:rsid w:val="00472A4E"/>
    <w:rsid w:val="00472ACC"/>
    <w:rsid w:val="00475248"/>
    <w:rsid w:val="0048146F"/>
    <w:rsid w:val="004869AF"/>
    <w:rsid w:val="00487EB3"/>
    <w:rsid w:val="00487EF2"/>
    <w:rsid w:val="00490047"/>
    <w:rsid w:val="0049080A"/>
    <w:rsid w:val="00490960"/>
    <w:rsid w:val="00491BE2"/>
    <w:rsid w:val="00491D4C"/>
    <w:rsid w:val="00492780"/>
    <w:rsid w:val="004A0D2B"/>
    <w:rsid w:val="004A1613"/>
    <w:rsid w:val="004A1974"/>
    <w:rsid w:val="004A29A0"/>
    <w:rsid w:val="004A2F7F"/>
    <w:rsid w:val="004A438A"/>
    <w:rsid w:val="004A51B3"/>
    <w:rsid w:val="004B0473"/>
    <w:rsid w:val="004B07E4"/>
    <w:rsid w:val="004B127D"/>
    <w:rsid w:val="004B36DC"/>
    <w:rsid w:val="004C0A1F"/>
    <w:rsid w:val="004C13FC"/>
    <w:rsid w:val="004C1FD4"/>
    <w:rsid w:val="004C2133"/>
    <w:rsid w:val="004C27C3"/>
    <w:rsid w:val="004C38CC"/>
    <w:rsid w:val="004C404D"/>
    <w:rsid w:val="004C42F2"/>
    <w:rsid w:val="004C4DB9"/>
    <w:rsid w:val="004C69B3"/>
    <w:rsid w:val="004C7CEC"/>
    <w:rsid w:val="004D05D2"/>
    <w:rsid w:val="004D12F3"/>
    <w:rsid w:val="004D1588"/>
    <w:rsid w:val="004D3CD4"/>
    <w:rsid w:val="004D41E1"/>
    <w:rsid w:val="004D691F"/>
    <w:rsid w:val="004D7853"/>
    <w:rsid w:val="004E0500"/>
    <w:rsid w:val="004E1807"/>
    <w:rsid w:val="004E1FB2"/>
    <w:rsid w:val="004E2B94"/>
    <w:rsid w:val="004E3D9B"/>
    <w:rsid w:val="004E64B5"/>
    <w:rsid w:val="004E67E5"/>
    <w:rsid w:val="004E6C1B"/>
    <w:rsid w:val="004F0D9E"/>
    <w:rsid w:val="004F1BC5"/>
    <w:rsid w:val="004F32B5"/>
    <w:rsid w:val="004F4BC2"/>
    <w:rsid w:val="004F6962"/>
    <w:rsid w:val="004F6D18"/>
    <w:rsid w:val="00500EAE"/>
    <w:rsid w:val="00501184"/>
    <w:rsid w:val="005029A3"/>
    <w:rsid w:val="0050330E"/>
    <w:rsid w:val="00504480"/>
    <w:rsid w:val="00504E15"/>
    <w:rsid w:val="005055FE"/>
    <w:rsid w:val="00513DF7"/>
    <w:rsid w:val="005141A2"/>
    <w:rsid w:val="00514BB0"/>
    <w:rsid w:val="00515C7C"/>
    <w:rsid w:val="0051770D"/>
    <w:rsid w:val="00520491"/>
    <w:rsid w:val="00522739"/>
    <w:rsid w:val="00522EFA"/>
    <w:rsid w:val="005233D2"/>
    <w:rsid w:val="0052399F"/>
    <w:rsid w:val="005306A1"/>
    <w:rsid w:val="00530953"/>
    <w:rsid w:val="005318BE"/>
    <w:rsid w:val="00532CDF"/>
    <w:rsid w:val="00535F3D"/>
    <w:rsid w:val="005364AC"/>
    <w:rsid w:val="0053782F"/>
    <w:rsid w:val="00540779"/>
    <w:rsid w:val="0054166A"/>
    <w:rsid w:val="005420E7"/>
    <w:rsid w:val="00542D04"/>
    <w:rsid w:val="005432A8"/>
    <w:rsid w:val="0054380C"/>
    <w:rsid w:val="005441AF"/>
    <w:rsid w:val="0054448D"/>
    <w:rsid w:val="00545326"/>
    <w:rsid w:val="0054588A"/>
    <w:rsid w:val="00547F37"/>
    <w:rsid w:val="00550A87"/>
    <w:rsid w:val="00550B26"/>
    <w:rsid w:val="005514FA"/>
    <w:rsid w:val="0055281B"/>
    <w:rsid w:val="005532B1"/>
    <w:rsid w:val="00554F95"/>
    <w:rsid w:val="00556B2D"/>
    <w:rsid w:val="00561EA0"/>
    <w:rsid w:val="00562CA4"/>
    <w:rsid w:val="00562EBD"/>
    <w:rsid w:val="00562F0B"/>
    <w:rsid w:val="00566252"/>
    <w:rsid w:val="00566B2A"/>
    <w:rsid w:val="005678F4"/>
    <w:rsid w:val="0057109F"/>
    <w:rsid w:val="00574DF3"/>
    <w:rsid w:val="00575FE1"/>
    <w:rsid w:val="00577792"/>
    <w:rsid w:val="0058030F"/>
    <w:rsid w:val="005808E6"/>
    <w:rsid w:val="00582003"/>
    <w:rsid w:val="005829F2"/>
    <w:rsid w:val="005838F0"/>
    <w:rsid w:val="005864B7"/>
    <w:rsid w:val="00590F16"/>
    <w:rsid w:val="005914FA"/>
    <w:rsid w:val="00593245"/>
    <w:rsid w:val="0059781D"/>
    <w:rsid w:val="005A0007"/>
    <w:rsid w:val="005A0AD9"/>
    <w:rsid w:val="005A209B"/>
    <w:rsid w:val="005A29A6"/>
    <w:rsid w:val="005A2FC2"/>
    <w:rsid w:val="005A3B9D"/>
    <w:rsid w:val="005A42FA"/>
    <w:rsid w:val="005A5F8C"/>
    <w:rsid w:val="005A66C0"/>
    <w:rsid w:val="005B14A7"/>
    <w:rsid w:val="005B274A"/>
    <w:rsid w:val="005B2A80"/>
    <w:rsid w:val="005B3028"/>
    <w:rsid w:val="005B4A7A"/>
    <w:rsid w:val="005C0945"/>
    <w:rsid w:val="005C2656"/>
    <w:rsid w:val="005C30F2"/>
    <w:rsid w:val="005C3593"/>
    <w:rsid w:val="005C40FB"/>
    <w:rsid w:val="005C4F05"/>
    <w:rsid w:val="005C4F15"/>
    <w:rsid w:val="005C749B"/>
    <w:rsid w:val="005D04C0"/>
    <w:rsid w:val="005D0848"/>
    <w:rsid w:val="005D118A"/>
    <w:rsid w:val="005D1B9D"/>
    <w:rsid w:val="005D2520"/>
    <w:rsid w:val="005D3897"/>
    <w:rsid w:val="005D3935"/>
    <w:rsid w:val="005D5133"/>
    <w:rsid w:val="005D6290"/>
    <w:rsid w:val="005D65D0"/>
    <w:rsid w:val="005E2B5C"/>
    <w:rsid w:val="005E572D"/>
    <w:rsid w:val="005E62A5"/>
    <w:rsid w:val="005E68FC"/>
    <w:rsid w:val="005E7923"/>
    <w:rsid w:val="005F00A7"/>
    <w:rsid w:val="005F1404"/>
    <w:rsid w:val="005F404C"/>
    <w:rsid w:val="005F430A"/>
    <w:rsid w:val="005F4826"/>
    <w:rsid w:val="005F4E5B"/>
    <w:rsid w:val="005F4FE3"/>
    <w:rsid w:val="005F5CDF"/>
    <w:rsid w:val="005F6796"/>
    <w:rsid w:val="00600006"/>
    <w:rsid w:val="00600533"/>
    <w:rsid w:val="00603F14"/>
    <w:rsid w:val="00604955"/>
    <w:rsid w:val="00604A1C"/>
    <w:rsid w:val="00606645"/>
    <w:rsid w:val="006078BF"/>
    <w:rsid w:val="00610C7D"/>
    <w:rsid w:val="00611E3F"/>
    <w:rsid w:val="00617045"/>
    <w:rsid w:val="006173A2"/>
    <w:rsid w:val="00617E14"/>
    <w:rsid w:val="00620CD6"/>
    <w:rsid w:val="00620FB2"/>
    <w:rsid w:val="00621163"/>
    <w:rsid w:val="00621A61"/>
    <w:rsid w:val="00621FAA"/>
    <w:rsid w:val="00622F7C"/>
    <w:rsid w:val="006246C4"/>
    <w:rsid w:val="006248D6"/>
    <w:rsid w:val="006260A5"/>
    <w:rsid w:val="00626265"/>
    <w:rsid w:val="00630487"/>
    <w:rsid w:val="0063110C"/>
    <w:rsid w:val="00633087"/>
    <w:rsid w:val="006334A4"/>
    <w:rsid w:val="00634129"/>
    <w:rsid w:val="0063490A"/>
    <w:rsid w:val="00635281"/>
    <w:rsid w:val="00635464"/>
    <w:rsid w:val="006357AF"/>
    <w:rsid w:val="00635855"/>
    <w:rsid w:val="006369A6"/>
    <w:rsid w:val="0064163D"/>
    <w:rsid w:val="00641AD1"/>
    <w:rsid w:val="00641EFF"/>
    <w:rsid w:val="00642A5D"/>
    <w:rsid w:val="00643BE4"/>
    <w:rsid w:val="00645B86"/>
    <w:rsid w:val="006468C6"/>
    <w:rsid w:val="00646C9B"/>
    <w:rsid w:val="0064787F"/>
    <w:rsid w:val="00647919"/>
    <w:rsid w:val="0065059F"/>
    <w:rsid w:val="0065091A"/>
    <w:rsid w:val="00652D04"/>
    <w:rsid w:val="00655ABC"/>
    <w:rsid w:val="00661801"/>
    <w:rsid w:val="00661B36"/>
    <w:rsid w:val="00662D4B"/>
    <w:rsid w:val="006642AE"/>
    <w:rsid w:val="00664C29"/>
    <w:rsid w:val="00665D4C"/>
    <w:rsid w:val="00666250"/>
    <w:rsid w:val="00671CEB"/>
    <w:rsid w:val="006723FB"/>
    <w:rsid w:val="00673631"/>
    <w:rsid w:val="006743CB"/>
    <w:rsid w:val="0067516B"/>
    <w:rsid w:val="006762E3"/>
    <w:rsid w:val="00677598"/>
    <w:rsid w:val="00677BC3"/>
    <w:rsid w:val="00681A9A"/>
    <w:rsid w:val="00681EBE"/>
    <w:rsid w:val="006832BD"/>
    <w:rsid w:val="00683A98"/>
    <w:rsid w:val="00684DB7"/>
    <w:rsid w:val="006914E7"/>
    <w:rsid w:val="0069212E"/>
    <w:rsid w:val="00692E90"/>
    <w:rsid w:val="006A0CC8"/>
    <w:rsid w:val="006A19C8"/>
    <w:rsid w:val="006A56BF"/>
    <w:rsid w:val="006A5D0D"/>
    <w:rsid w:val="006A69DF"/>
    <w:rsid w:val="006A6E15"/>
    <w:rsid w:val="006B0314"/>
    <w:rsid w:val="006B0943"/>
    <w:rsid w:val="006B2575"/>
    <w:rsid w:val="006B2A03"/>
    <w:rsid w:val="006B2C8D"/>
    <w:rsid w:val="006B337D"/>
    <w:rsid w:val="006B37F3"/>
    <w:rsid w:val="006B497C"/>
    <w:rsid w:val="006B66D0"/>
    <w:rsid w:val="006B73F2"/>
    <w:rsid w:val="006C15F7"/>
    <w:rsid w:val="006C2D53"/>
    <w:rsid w:val="006C3DC2"/>
    <w:rsid w:val="006C6961"/>
    <w:rsid w:val="006C7DF7"/>
    <w:rsid w:val="006D00F3"/>
    <w:rsid w:val="006D08E0"/>
    <w:rsid w:val="006D1845"/>
    <w:rsid w:val="006D2E16"/>
    <w:rsid w:val="006D3BC9"/>
    <w:rsid w:val="006D3E38"/>
    <w:rsid w:val="006D401C"/>
    <w:rsid w:val="006D6335"/>
    <w:rsid w:val="006D7327"/>
    <w:rsid w:val="006E0E3F"/>
    <w:rsid w:val="006E28BC"/>
    <w:rsid w:val="006E36B3"/>
    <w:rsid w:val="006E43C0"/>
    <w:rsid w:val="006E4768"/>
    <w:rsid w:val="006E4DEF"/>
    <w:rsid w:val="006E51F0"/>
    <w:rsid w:val="006E5276"/>
    <w:rsid w:val="006E5710"/>
    <w:rsid w:val="006F2785"/>
    <w:rsid w:val="006F634F"/>
    <w:rsid w:val="006F7C5A"/>
    <w:rsid w:val="00700130"/>
    <w:rsid w:val="00700E26"/>
    <w:rsid w:val="0070275C"/>
    <w:rsid w:val="0070335F"/>
    <w:rsid w:val="00703727"/>
    <w:rsid w:val="0070465F"/>
    <w:rsid w:val="007068C4"/>
    <w:rsid w:val="00706D74"/>
    <w:rsid w:val="00707034"/>
    <w:rsid w:val="00710173"/>
    <w:rsid w:val="00710926"/>
    <w:rsid w:val="007113C7"/>
    <w:rsid w:val="0071207A"/>
    <w:rsid w:val="007121E8"/>
    <w:rsid w:val="007121FB"/>
    <w:rsid w:val="00712B1D"/>
    <w:rsid w:val="00713F81"/>
    <w:rsid w:val="00714011"/>
    <w:rsid w:val="007149CB"/>
    <w:rsid w:val="00714F16"/>
    <w:rsid w:val="0071577A"/>
    <w:rsid w:val="00717361"/>
    <w:rsid w:val="00717F4E"/>
    <w:rsid w:val="00720512"/>
    <w:rsid w:val="00720937"/>
    <w:rsid w:val="007214D0"/>
    <w:rsid w:val="0072193B"/>
    <w:rsid w:val="00722762"/>
    <w:rsid w:val="007229CE"/>
    <w:rsid w:val="00723D8A"/>
    <w:rsid w:val="00723DD7"/>
    <w:rsid w:val="0072430D"/>
    <w:rsid w:val="00724B2A"/>
    <w:rsid w:val="00724B2B"/>
    <w:rsid w:val="007259A1"/>
    <w:rsid w:val="00725B62"/>
    <w:rsid w:val="0072704F"/>
    <w:rsid w:val="00727163"/>
    <w:rsid w:val="007271E5"/>
    <w:rsid w:val="007272E9"/>
    <w:rsid w:val="0073294F"/>
    <w:rsid w:val="00733117"/>
    <w:rsid w:val="007342F2"/>
    <w:rsid w:val="007358A2"/>
    <w:rsid w:val="0073618A"/>
    <w:rsid w:val="00736CC0"/>
    <w:rsid w:val="00737E4C"/>
    <w:rsid w:val="007412CA"/>
    <w:rsid w:val="007412E8"/>
    <w:rsid w:val="007417EF"/>
    <w:rsid w:val="00741D7C"/>
    <w:rsid w:val="00742D91"/>
    <w:rsid w:val="007445E2"/>
    <w:rsid w:val="00745801"/>
    <w:rsid w:val="007462A4"/>
    <w:rsid w:val="00750763"/>
    <w:rsid w:val="007508CB"/>
    <w:rsid w:val="00750D0C"/>
    <w:rsid w:val="007510A4"/>
    <w:rsid w:val="007512D9"/>
    <w:rsid w:val="0075360C"/>
    <w:rsid w:val="00753882"/>
    <w:rsid w:val="0075506C"/>
    <w:rsid w:val="007621A5"/>
    <w:rsid w:val="00763C2A"/>
    <w:rsid w:val="0076434E"/>
    <w:rsid w:val="00764D05"/>
    <w:rsid w:val="007653ED"/>
    <w:rsid w:val="00765975"/>
    <w:rsid w:val="00765986"/>
    <w:rsid w:val="007678EE"/>
    <w:rsid w:val="007703B5"/>
    <w:rsid w:val="00770E72"/>
    <w:rsid w:val="0077124D"/>
    <w:rsid w:val="00771437"/>
    <w:rsid w:val="00771EB0"/>
    <w:rsid w:val="00772FB9"/>
    <w:rsid w:val="0077408B"/>
    <w:rsid w:val="007743CB"/>
    <w:rsid w:val="00774A9D"/>
    <w:rsid w:val="00775BB7"/>
    <w:rsid w:val="007762AC"/>
    <w:rsid w:val="00777A92"/>
    <w:rsid w:val="00780BDC"/>
    <w:rsid w:val="0078111A"/>
    <w:rsid w:val="00781C34"/>
    <w:rsid w:val="00781E42"/>
    <w:rsid w:val="00782327"/>
    <w:rsid w:val="00783D55"/>
    <w:rsid w:val="00783D89"/>
    <w:rsid w:val="007847CE"/>
    <w:rsid w:val="00784B61"/>
    <w:rsid w:val="00785B27"/>
    <w:rsid w:val="00785C1C"/>
    <w:rsid w:val="00790F04"/>
    <w:rsid w:val="00790FA4"/>
    <w:rsid w:val="00792054"/>
    <w:rsid w:val="00793E4C"/>
    <w:rsid w:val="00794C3B"/>
    <w:rsid w:val="00795950"/>
    <w:rsid w:val="00796CF7"/>
    <w:rsid w:val="0079732C"/>
    <w:rsid w:val="00797F04"/>
    <w:rsid w:val="007A06BC"/>
    <w:rsid w:val="007A0899"/>
    <w:rsid w:val="007A14DF"/>
    <w:rsid w:val="007A1EC2"/>
    <w:rsid w:val="007A3115"/>
    <w:rsid w:val="007A40F9"/>
    <w:rsid w:val="007A5049"/>
    <w:rsid w:val="007A5126"/>
    <w:rsid w:val="007A5FD8"/>
    <w:rsid w:val="007A7891"/>
    <w:rsid w:val="007A7A7D"/>
    <w:rsid w:val="007B1406"/>
    <w:rsid w:val="007B34E2"/>
    <w:rsid w:val="007B3819"/>
    <w:rsid w:val="007B5CC6"/>
    <w:rsid w:val="007B6FD9"/>
    <w:rsid w:val="007B7C57"/>
    <w:rsid w:val="007C2CBF"/>
    <w:rsid w:val="007C3790"/>
    <w:rsid w:val="007C40B2"/>
    <w:rsid w:val="007C758B"/>
    <w:rsid w:val="007C7F48"/>
    <w:rsid w:val="007D131E"/>
    <w:rsid w:val="007D1373"/>
    <w:rsid w:val="007D1A68"/>
    <w:rsid w:val="007D258E"/>
    <w:rsid w:val="007D266A"/>
    <w:rsid w:val="007D27A3"/>
    <w:rsid w:val="007D2A71"/>
    <w:rsid w:val="007D3EFB"/>
    <w:rsid w:val="007D548A"/>
    <w:rsid w:val="007D5500"/>
    <w:rsid w:val="007D719A"/>
    <w:rsid w:val="007D7B47"/>
    <w:rsid w:val="007E011D"/>
    <w:rsid w:val="007E0CEE"/>
    <w:rsid w:val="007E585F"/>
    <w:rsid w:val="007E60AC"/>
    <w:rsid w:val="007F11C7"/>
    <w:rsid w:val="007F2018"/>
    <w:rsid w:val="007F3992"/>
    <w:rsid w:val="007F4369"/>
    <w:rsid w:val="007F4A52"/>
    <w:rsid w:val="007F4D3E"/>
    <w:rsid w:val="007F709C"/>
    <w:rsid w:val="007F7152"/>
    <w:rsid w:val="007F7C84"/>
    <w:rsid w:val="008001DF"/>
    <w:rsid w:val="008007B2"/>
    <w:rsid w:val="008009B8"/>
    <w:rsid w:val="0080118A"/>
    <w:rsid w:val="00801889"/>
    <w:rsid w:val="00802B7F"/>
    <w:rsid w:val="00803177"/>
    <w:rsid w:val="0080368A"/>
    <w:rsid w:val="00804E07"/>
    <w:rsid w:val="00805A37"/>
    <w:rsid w:val="0080729E"/>
    <w:rsid w:val="0081015E"/>
    <w:rsid w:val="008103A2"/>
    <w:rsid w:val="00811624"/>
    <w:rsid w:val="00811786"/>
    <w:rsid w:val="0081290B"/>
    <w:rsid w:val="0081292E"/>
    <w:rsid w:val="00813274"/>
    <w:rsid w:val="00814795"/>
    <w:rsid w:val="00814CDA"/>
    <w:rsid w:val="008153E9"/>
    <w:rsid w:val="00815460"/>
    <w:rsid w:val="00815ABD"/>
    <w:rsid w:val="008160A1"/>
    <w:rsid w:val="00816F3C"/>
    <w:rsid w:val="00817A1B"/>
    <w:rsid w:val="00817D25"/>
    <w:rsid w:val="00820A9F"/>
    <w:rsid w:val="008219F9"/>
    <w:rsid w:val="0082340D"/>
    <w:rsid w:val="00823DC3"/>
    <w:rsid w:val="00825722"/>
    <w:rsid w:val="0082733B"/>
    <w:rsid w:val="0082742B"/>
    <w:rsid w:val="00827761"/>
    <w:rsid w:val="00827C91"/>
    <w:rsid w:val="00827FB3"/>
    <w:rsid w:val="00830AED"/>
    <w:rsid w:val="008310C1"/>
    <w:rsid w:val="00832518"/>
    <w:rsid w:val="00833D31"/>
    <w:rsid w:val="00834E59"/>
    <w:rsid w:val="00835E14"/>
    <w:rsid w:val="00840697"/>
    <w:rsid w:val="00840F1B"/>
    <w:rsid w:val="00842743"/>
    <w:rsid w:val="008433EE"/>
    <w:rsid w:val="00843BB6"/>
    <w:rsid w:val="008440D3"/>
    <w:rsid w:val="00846C81"/>
    <w:rsid w:val="008523F7"/>
    <w:rsid w:val="0085382D"/>
    <w:rsid w:val="00854D1C"/>
    <w:rsid w:val="008569EC"/>
    <w:rsid w:val="00856FE5"/>
    <w:rsid w:val="00857536"/>
    <w:rsid w:val="00861711"/>
    <w:rsid w:val="00861762"/>
    <w:rsid w:val="00861DC6"/>
    <w:rsid w:val="008639FB"/>
    <w:rsid w:val="0086470C"/>
    <w:rsid w:val="00865DE5"/>
    <w:rsid w:val="00866B3F"/>
    <w:rsid w:val="00871B4F"/>
    <w:rsid w:val="00873ADA"/>
    <w:rsid w:val="00873F96"/>
    <w:rsid w:val="00874A40"/>
    <w:rsid w:val="00880D66"/>
    <w:rsid w:val="0088103B"/>
    <w:rsid w:val="00882B08"/>
    <w:rsid w:val="00884414"/>
    <w:rsid w:val="00884C4F"/>
    <w:rsid w:val="00887A90"/>
    <w:rsid w:val="00887FDC"/>
    <w:rsid w:val="00890299"/>
    <w:rsid w:val="008905CD"/>
    <w:rsid w:val="00892031"/>
    <w:rsid w:val="008923FA"/>
    <w:rsid w:val="0089278D"/>
    <w:rsid w:val="008936D2"/>
    <w:rsid w:val="0089577F"/>
    <w:rsid w:val="00895F7B"/>
    <w:rsid w:val="0089700A"/>
    <w:rsid w:val="008978A5"/>
    <w:rsid w:val="008A0EFA"/>
    <w:rsid w:val="008A0F97"/>
    <w:rsid w:val="008A1107"/>
    <w:rsid w:val="008A1903"/>
    <w:rsid w:val="008A2215"/>
    <w:rsid w:val="008A2FD0"/>
    <w:rsid w:val="008A5D48"/>
    <w:rsid w:val="008A6B33"/>
    <w:rsid w:val="008A739B"/>
    <w:rsid w:val="008A7973"/>
    <w:rsid w:val="008A79D9"/>
    <w:rsid w:val="008A79E2"/>
    <w:rsid w:val="008A7EF9"/>
    <w:rsid w:val="008B0611"/>
    <w:rsid w:val="008B08BF"/>
    <w:rsid w:val="008B1030"/>
    <w:rsid w:val="008B354B"/>
    <w:rsid w:val="008B76EB"/>
    <w:rsid w:val="008C17E8"/>
    <w:rsid w:val="008C23D5"/>
    <w:rsid w:val="008C2ED9"/>
    <w:rsid w:val="008C3916"/>
    <w:rsid w:val="008C3C74"/>
    <w:rsid w:val="008C5BD7"/>
    <w:rsid w:val="008C5C98"/>
    <w:rsid w:val="008C5F64"/>
    <w:rsid w:val="008C630F"/>
    <w:rsid w:val="008C69AC"/>
    <w:rsid w:val="008C6E86"/>
    <w:rsid w:val="008D0F3D"/>
    <w:rsid w:val="008D24A4"/>
    <w:rsid w:val="008D2C6A"/>
    <w:rsid w:val="008D3EFB"/>
    <w:rsid w:val="008D42CC"/>
    <w:rsid w:val="008D4458"/>
    <w:rsid w:val="008D7263"/>
    <w:rsid w:val="008D7A32"/>
    <w:rsid w:val="008D7B87"/>
    <w:rsid w:val="008D7EED"/>
    <w:rsid w:val="008E047E"/>
    <w:rsid w:val="008E3C61"/>
    <w:rsid w:val="008E49E9"/>
    <w:rsid w:val="008E52E8"/>
    <w:rsid w:val="008E5A30"/>
    <w:rsid w:val="008F1206"/>
    <w:rsid w:val="008F1A43"/>
    <w:rsid w:val="008F1DDD"/>
    <w:rsid w:val="008F2030"/>
    <w:rsid w:val="008F3113"/>
    <w:rsid w:val="008F3325"/>
    <w:rsid w:val="008F34EA"/>
    <w:rsid w:val="008F49CD"/>
    <w:rsid w:val="008F6703"/>
    <w:rsid w:val="00901B10"/>
    <w:rsid w:val="00902466"/>
    <w:rsid w:val="00902E6B"/>
    <w:rsid w:val="009044CF"/>
    <w:rsid w:val="00904850"/>
    <w:rsid w:val="00905964"/>
    <w:rsid w:val="00905DC0"/>
    <w:rsid w:val="00906B36"/>
    <w:rsid w:val="00906BCF"/>
    <w:rsid w:val="00907148"/>
    <w:rsid w:val="0090740B"/>
    <w:rsid w:val="00907FCD"/>
    <w:rsid w:val="00910B2B"/>
    <w:rsid w:val="009112B1"/>
    <w:rsid w:val="009127AC"/>
    <w:rsid w:val="009137D4"/>
    <w:rsid w:val="009157DD"/>
    <w:rsid w:val="009172BC"/>
    <w:rsid w:val="00920476"/>
    <w:rsid w:val="009208DE"/>
    <w:rsid w:val="00921106"/>
    <w:rsid w:val="0092246F"/>
    <w:rsid w:val="00924BAA"/>
    <w:rsid w:val="00925F58"/>
    <w:rsid w:val="009269F9"/>
    <w:rsid w:val="00927A51"/>
    <w:rsid w:val="00927AED"/>
    <w:rsid w:val="00932C3F"/>
    <w:rsid w:val="00932E2A"/>
    <w:rsid w:val="009340E7"/>
    <w:rsid w:val="0093489F"/>
    <w:rsid w:val="0093617B"/>
    <w:rsid w:val="009368D2"/>
    <w:rsid w:val="009368DF"/>
    <w:rsid w:val="00936EAA"/>
    <w:rsid w:val="0093742D"/>
    <w:rsid w:val="009378F2"/>
    <w:rsid w:val="00937FF6"/>
    <w:rsid w:val="00940787"/>
    <w:rsid w:val="00940BBA"/>
    <w:rsid w:val="00940F72"/>
    <w:rsid w:val="00941238"/>
    <w:rsid w:val="0094132E"/>
    <w:rsid w:val="00941582"/>
    <w:rsid w:val="009417F9"/>
    <w:rsid w:val="00941848"/>
    <w:rsid w:val="00941F17"/>
    <w:rsid w:val="00943EA0"/>
    <w:rsid w:val="009442DA"/>
    <w:rsid w:val="00945BBE"/>
    <w:rsid w:val="00945E5F"/>
    <w:rsid w:val="00946103"/>
    <w:rsid w:val="00946485"/>
    <w:rsid w:val="00952154"/>
    <w:rsid w:val="0095472F"/>
    <w:rsid w:val="00954B5E"/>
    <w:rsid w:val="0095522B"/>
    <w:rsid w:val="00955B48"/>
    <w:rsid w:val="00955C27"/>
    <w:rsid w:val="0095666B"/>
    <w:rsid w:val="009627DB"/>
    <w:rsid w:val="00962AEF"/>
    <w:rsid w:val="00963B93"/>
    <w:rsid w:val="009640B6"/>
    <w:rsid w:val="00964AD2"/>
    <w:rsid w:val="00965DD2"/>
    <w:rsid w:val="00971113"/>
    <w:rsid w:val="00971A16"/>
    <w:rsid w:val="00974151"/>
    <w:rsid w:val="00974C50"/>
    <w:rsid w:val="009756BE"/>
    <w:rsid w:val="009767BC"/>
    <w:rsid w:val="009807B0"/>
    <w:rsid w:val="009833EB"/>
    <w:rsid w:val="0098712F"/>
    <w:rsid w:val="0099025A"/>
    <w:rsid w:val="00990EC9"/>
    <w:rsid w:val="009918F5"/>
    <w:rsid w:val="0099209A"/>
    <w:rsid w:val="0099245E"/>
    <w:rsid w:val="00993449"/>
    <w:rsid w:val="00993AB6"/>
    <w:rsid w:val="00994D7C"/>
    <w:rsid w:val="0099529F"/>
    <w:rsid w:val="0099563E"/>
    <w:rsid w:val="00996983"/>
    <w:rsid w:val="00996C06"/>
    <w:rsid w:val="00997404"/>
    <w:rsid w:val="009A0507"/>
    <w:rsid w:val="009A0605"/>
    <w:rsid w:val="009A0CE1"/>
    <w:rsid w:val="009A4204"/>
    <w:rsid w:val="009A42BC"/>
    <w:rsid w:val="009A4D95"/>
    <w:rsid w:val="009A5851"/>
    <w:rsid w:val="009A7E1D"/>
    <w:rsid w:val="009B3B9C"/>
    <w:rsid w:val="009B543C"/>
    <w:rsid w:val="009B7DED"/>
    <w:rsid w:val="009C03BC"/>
    <w:rsid w:val="009C0702"/>
    <w:rsid w:val="009C0B40"/>
    <w:rsid w:val="009C0EF3"/>
    <w:rsid w:val="009C2F6F"/>
    <w:rsid w:val="009C526C"/>
    <w:rsid w:val="009C5E5E"/>
    <w:rsid w:val="009D2105"/>
    <w:rsid w:val="009D28DD"/>
    <w:rsid w:val="009D4491"/>
    <w:rsid w:val="009D512F"/>
    <w:rsid w:val="009E53A7"/>
    <w:rsid w:val="009E5E56"/>
    <w:rsid w:val="009E5ED7"/>
    <w:rsid w:val="009E7890"/>
    <w:rsid w:val="009F03E3"/>
    <w:rsid w:val="009F0C0A"/>
    <w:rsid w:val="009F0FB3"/>
    <w:rsid w:val="009F14ED"/>
    <w:rsid w:val="009F16BE"/>
    <w:rsid w:val="009F25A8"/>
    <w:rsid w:val="009F3093"/>
    <w:rsid w:val="009F3551"/>
    <w:rsid w:val="009F45EE"/>
    <w:rsid w:val="009F4DA4"/>
    <w:rsid w:val="009F59EC"/>
    <w:rsid w:val="00A01728"/>
    <w:rsid w:val="00A01BE5"/>
    <w:rsid w:val="00A02501"/>
    <w:rsid w:val="00A079F6"/>
    <w:rsid w:val="00A07D50"/>
    <w:rsid w:val="00A11314"/>
    <w:rsid w:val="00A154F8"/>
    <w:rsid w:val="00A1743E"/>
    <w:rsid w:val="00A21FD4"/>
    <w:rsid w:val="00A226D7"/>
    <w:rsid w:val="00A22CC3"/>
    <w:rsid w:val="00A230A6"/>
    <w:rsid w:val="00A24235"/>
    <w:rsid w:val="00A24393"/>
    <w:rsid w:val="00A244B7"/>
    <w:rsid w:val="00A248AB"/>
    <w:rsid w:val="00A24A10"/>
    <w:rsid w:val="00A25CB6"/>
    <w:rsid w:val="00A25D2D"/>
    <w:rsid w:val="00A27265"/>
    <w:rsid w:val="00A27C6C"/>
    <w:rsid w:val="00A306C4"/>
    <w:rsid w:val="00A316FE"/>
    <w:rsid w:val="00A318BB"/>
    <w:rsid w:val="00A31BBB"/>
    <w:rsid w:val="00A32DDD"/>
    <w:rsid w:val="00A3539E"/>
    <w:rsid w:val="00A35B09"/>
    <w:rsid w:val="00A35B83"/>
    <w:rsid w:val="00A3634E"/>
    <w:rsid w:val="00A40958"/>
    <w:rsid w:val="00A4379B"/>
    <w:rsid w:val="00A4555F"/>
    <w:rsid w:val="00A45995"/>
    <w:rsid w:val="00A516E7"/>
    <w:rsid w:val="00A51A36"/>
    <w:rsid w:val="00A51EEE"/>
    <w:rsid w:val="00A522C8"/>
    <w:rsid w:val="00A537AC"/>
    <w:rsid w:val="00A54F68"/>
    <w:rsid w:val="00A54FFF"/>
    <w:rsid w:val="00A55662"/>
    <w:rsid w:val="00A55EB4"/>
    <w:rsid w:val="00A55F04"/>
    <w:rsid w:val="00A56802"/>
    <w:rsid w:val="00A56983"/>
    <w:rsid w:val="00A6156E"/>
    <w:rsid w:val="00A63496"/>
    <w:rsid w:val="00A63860"/>
    <w:rsid w:val="00A648B8"/>
    <w:rsid w:val="00A66560"/>
    <w:rsid w:val="00A66EF1"/>
    <w:rsid w:val="00A670F6"/>
    <w:rsid w:val="00A71123"/>
    <w:rsid w:val="00A7325E"/>
    <w:rsid w:val="00A74E3C"/>
    <w:rsid w:val="00A75CCC"/>
    <w:rsid w:val="00A765BE"/>
    <w:rsid w:val="00A774D5"/>
    <w:rsid w:val="00A77C3D"/>
    <w:rsid w:val="00A80FEC"/>
    <w:rsid w:val="00A818BF"/>
    <w:rsid w:val="00A82736"/>
    <w:rsid w:val="00A84B9E"/>
    <w:rsid w:val="00A8674F"/>
    <w:rsid w:val="00A902D1"/>
    <w:rsid w:val="00A92A32"/>
    <w:rsid w:val="00A9782E"/>
    <w:rsid w:val="00A97BA2"/>
    <w:rsid w:val="00AA279D"/>
    <w:rsid w:val="00AA2875"/>
    <w:rsid w:val="00AA3A46"/>
    <w:rsid w:val="00AA4FBE"/>
    <w:rsid w:val="00AA5310"/>
    <w:rsid w:val="00AB321E"/>
    <w:rsid w:val="00AB4346"/>
    <w:rsid w:val="00AB4D8D"/>
    <w:rsid w:val="00AB630E"/>
    <w:rsid w:val="00AC153C"/>
    <w:rsid w:val="00AC37DB"/>
    <w:rsid w:val="00AC38C8"/>
    <w:rsid w:val="00AC70C5"/>
    <w:rsid w:val="00AD0420"/>
    <w:rsid w:val="00AD118C"/>
    <w:rsid w:val="00AD1846"/>
    <w:rsid w:val="00AD1CBC"/>
    <w:rsid w:val="00AD2296"/>
    <w:rsid w:val="00AD2A7A"/>
    <w:rsid w:val="00AD2B6A"/>
    <w:rsid w:val="00AD3224"/>
    <w:rsid w:val="00AD4F9B"/>
    <w:rsid w:val="00AD7265"/>
    <w:rsid w:val="00AE0FD3"/>
    <w:rsid w:val="00AE11F6"/>
    <w:rsid w:val="00AE1891"/>
    <w:rsid w:val="00AE284F"/>
    <w:rsid w:val="00AE3A56"/>
    <w:rsid w:val="00AE42A9"/>
    <w:rsid w:val="00AE5AEC"/>
    <w:rsid w:val="00AE5B55"/>
    <w:rsid w:val="00AF0693"/>
    <w:rsid w:val="00AF1E1F"/>
    <w:rsid w:val="00AF1EE5"/>
    <w:rsid w:val="00AF2F9F"/>
    <w:rsid w:val="00AF4159"/>
    <w:rsid w:val="00AF6C34"/>
    <w:rsid w:val="00B00E4D"/>
    <w:rsid w:val="00B01A38"/>
    <w:rsid w:val="00B01E52"/>
    <w:rsid w:val="00B02E47"/>
    <w:rsid w:val="00B035E1"/>
    <w:rsid w:val="00B0527E"/>
    <w:rsid w:val="00B053C6"/>
    <w:rsid w:val="00B05768"/>
    <w:rsid w:val="00B118DE"/>
    <w:rsid w:val="00B1475A"/>
    <w:rsid w:val="00B15EEC"/>
    <w:rsid w:val="00B172C0"/>
    <w:rsid w:val="00B17B5D"/>
    <w:rsid w:val="00B17F6A"/>
    <w:rsid w:val="00B22750"/>
    <w:rsid w:val="00B23A32"/>
    <w:rsid w:val="00B24B30"/>
    <w:rsid w:val="00B257AB"/>
    <w:rsid w:val="00B26D23"/>
    <w:rsid w:val="00B31BF6"/>
    <w:rsid w:val="00B3251A"/>
    <w:rsid w:val="00B33B1C"/>
    <w:rsid w:val="00B354F0"/>
    <w:rsid w:val="00B378A9"/>
    <w:rsid w:val="00B4043E"/>
    <w:rsid w:val="00B40A86"/>
    <w:rsid w:val="00B40D55"/>
    <w:rsid w:val="00B40E8B"/>
    <w:rsid w:val="00B42426"/>
    <w:rsid w:val="00B460D9"/>
    <w:rsid w:val="00B473E2"/>
    <w:rsid w:val="00B47A41"/>
    <w:rsid w:val="00B47A79"/>
    <w:rsid w:val="00B526F8"/>
    <w:rsid w:val="00B52E45"/>
    <w:rsid w:val="00B53019"/>
    <w:rsid w:val="00B534F8"/>
    <w:rsid w:val="00B54945"/>
    <w:rsid w:val="00B55269"/>
    <w:rsid w:val="00B55F97"/>
    <w:rsid w:val="00B55FF7"/>
    <w:rsid w:val="00B56097"/>
    <w:rsid w:val="00B5635A"/>
    <w:rsid w:val="00B56ED1"/>
    <w:rsid w:val="00B6167A"/>
    <w:rsid w:val="00B62129"/>
    <w:rsid w:val="00B62297"/>
    <w:rsid w:val="00B6347F"/>
    <w:rsid w:val="00B67A52"/>
    <w:rsid w:val="00B71502"/>
    <w:rsid w:val="00B71B38"/>
    <w:rsid w:val="00B72644"/>
    <w:rsid w:val="00B74AD4"/>
    <w:rsid w:val="00B74C86"/>
    <w:rsid w:val="00B76996"/>
    <w:rsid w:val="00B820DB"/>
    <w:rsid w:val="00B84B8E"/>
    <w:rsid w:val="00B84CD0"/>
    <w:rsid w:val="00B84D66"/>
    <w:rsid w:val="00B85FA0"/>
    <w:rsid w:val="00B92FD6"/>
    <w:rsid w:val="00B93376"/>
    <w:rsid w:val="00B93ABC"/>
    <w:rsid w:val="00B93DF8"/>
    <w:rsid w:val="00B95EEC"/>
    <w:rsid w:val="00B97705"/>
    <w:rsid w:val="00BA07DC"/>
    <w:rsid w:val="00BA12BD"/>
    <w:rsid w:val="00BA19FD"/>
    <w:rsid w:val="00BA3542"/>
    <w:rsid w:val="00BA3B46"/>
    <w:rsid w:val="00BA5046"/>
    <w:rsid w:val="00BA64EC"/>
    <w:rsid w:val="00BB029D"/>
    <w:rsid w:val="00BB03A3"/>
    <w:rsid w:val="00BB03B8"/>
    <w:rsid w:val="00BB0CC9"/>
    <w:rsid w:val="00BB1423"/>
    <w:rsid w:val="00BB3B5A"/>
    <w:rsid w:val="00BB6D66"/>
    <w:rsid w:val="00BB70A1"/>
    <w:rsid w:val="00BB7A16"/>
    <w:rsid w:val="00BB7C6D"/>
    <w:rsid w:val="00BB7CB3"/>
    <w:rsid w:val="00BC08F2"/>
    <w:rsid w:val="00BC2662"/>
    <w:rsid w:val="00BC2906"/>
    <w:rsid w:val="00BC3DFF"/>
    <w:rsid w:val="00BC4004"/>
    <w:rsid w:val="00BC4E4C"/>
    <w:rsid w:val="00BC504D"/>
    <w:rsid w:val="00BC5C55"/>
    <w:rsid w:val="00BC5C64"/>
    <w:rsid w:val="00BC60B5"/>
    <w:rsid w:val="00BC6160"/>
    <w:rsid w:val="00BD0B4C"/>
    <w:rsid w:val="00BD0CF9"/>
    <w:rsid w:val="00BD2B40"/>
    <w:rsid w:val="00BD52F0"/>
    <w:rsid w:val="00BD5495"/>
    <w:rsid w:val="00BE24BE"/>
    <w:rsid w:val="00BE3412"/>
    <w:rsid w:val="00BE4A07"/>
    <w:rsid w:val="00BE5AD9"/>
    <w:rsid w:val="00BE6406"/>
    <w:rsid w:val="00BE753C"/>
    <w:rsid w:val="00BE7B3B"/>
    <w:rsid w:val="00BE7F58"/>
    <w:rsid w:val="00BF1C19"/>
    <w:rsid w:val="00BF4094"/>
    <w:rsid w:val="00BF4A78"/>
    <w:rsid w:val="00BF56A7"/>
    <w:rsid w:val="00BF5EF6"/>
    <w:rsid w:val="00BF6800"/>
    <w:rsid w:val="00C01F4B"/>
    <w:rsid w:val="00C0275E"/>
    <w:rsid w:val="00C046EB"/>
    <w:rsid w:val="00C04C0D"/>
    <w:rsid w:val="00C04EF3"/>
    <w:rsid w:val="00C05C74"/>
    <w:rsid w:val="00C05FD8"/>
    <w:rsid w:val="00C0702D"/>
    <w:rsid w:val="00C0742F"/>
    <w:rsid w:val="00C10AA7"/>
    <w:rsid w:val="00C1125E"/>
    <w:rsid w:val="00C11B83"/>
    <w:rsid w:val="00C1213A"/>
    <w:rsid w:val="00C130A4"/>
    <w:rsid w:val="00C1362C"/>
    <w:rsid w:val="00C13B78"/>
    <w:rsid w:val="00C145D3"/>
    <w:rsid w:val="00C147DC"/>
    <w:rsid w:val="00C16C69"/>
    <w:rsid w:val="00C17A02"/>
    <w:rsid w:val="00C20452"/>
    <w:rsid w:val="00C22788"/>
    <w:rsid w:val="00C23988"/>
    <w:rsid w:val="00C24CCA"/>
    <w:rsid w:val="00C25A40"/>
    <w:rsid w:val="00C2641C"/>
    <w:rsid w:val="00C26625"/>
    <w:rsid w:val="00C267D7"/>
    <w:rsid w:val="00C27E4A"/>
    <w:rsid w:val="00C27F87"/>
    <w:rsid w:val="00C30F3F"/>
    <w:rsid w:val="00C31C20"/>
    <w:rsid w:val="00C32465"/>
    <w:rsid w:val="00C34D37"/>
    <w:rsid w:val="00C3656E"/>
    <w:rsid w:val="00C40699"/>
    <w:rsid w:val="00C41B20"/>
    <w:rsid w:val="00C41E95"/>
    <w:rsid w:val="00C4200F"/>
    <w:rsid w:val="00C438DF"/>
    <w:rsid w:val="00C44285"/>
    <w:rsid w:val="00C4603B"/>
    <w:rsid w:val="00C4632D"/>
    <w:rsid w:val="00C474B9"/>
    <w:rsid w:val="00C47816"/>
    <w:rsid w:val="00C50895"/>
    <w:rsid w:val="00C5104B"/>
    <w:rsid w:val="00C54471"/>
    <w:rsid w:val="00C56251"/>
    <w:rsid w:val="00C570E6"/>
    <w:rsid w:val="00C57612"/>
    <w:rsid w:val="00C5781B"/>
    <w:rsid w:val="00C60822"/>
    <w:rsid w:val="00C60C52"/>
    <w:rsid w:val="00C61A7D"/>
    <w:rsid w:val="00C625C4"/>
    <w:rsid w:val="00C6311A"/>
    <w:rsid w:val="00C638BB"/>
    <w:rsid w:val="00C64115"/>
    <w:rsid w:val="00C64702"/>
    <w:rsid w:val="00C64830"/>
    <w:rsid w:val="00C64B6D"/>
    <w:rsid w:val="00C6507A"/>
    <w:rsid w:val="00C651EB"/>
    <w:rsid w:val="00C658D3"/>
    <w:rsid w:val="00C672AC"/>
    <w:rsid w:val="00C70099"/>
    <w:rsid w:val="00C719F6"/>
    <w:rsid w:val="00C726D9"/>
    <w:rsid w:val="00C72D35"/>
    <w:rsid w:val="00C73197"/>
    <w:rsid w:val="00C73BB1"/>
    <w:rsid w:val="00C75A10"/>
    <w:rsid w:val="00C80181"/>
    <w:rsid w:val="00C80C16"/>
    <w:rsid w:val="00C817FB"/>
    <w:rsid w:val="00C81899"/>
    <w:rsid w:val="00C82F96"/>
    <w:rsid w:val="00C836D9"/>
    <w:rsid w:val="00C83957"/>
    <w:rsid w:val="00C84E74"/>
    <w:rsid w:val="00C8554A"/>
    <w:rsid w:val="00C85A43"/>
    <w:rsid w:val="00C85E9F"/>
    <w:rsid w:val="00C866B3"/>
    <w:rsid w:val="00C87219"/>
    <w:rsid w:val="00C87310"/>
    <w:rsid w:val="00C9064F"/>
    <w:rsid w:val="00C90946"/>
    <w:rsid w:val="00C910A2"/>
    <w:rsid w:val="00C92245"/>
    <w:rsid w:val="00C976CA"/>
    <w:rsid w:val="00C97747"/>
    <w:rsid w:val="00CA0353"/>
    <w:rsid w:val="00CA1BB9"/>
    <w:rsid w:val="00CA3BE7"/>
    <w:rsid w:val="00CA5427"/>
    <w:rsid w:val="00CA6606"/>
    <w:rsid w:val="00CA6611"/>
    <w:rsid w:val="00CA7162"/>
    <w:rsid w:val="00CA786B"/>
    <w:rsid w:val="00CA7948"/>
    <w:rsid w:val="00CB003C"/>
    <w:rsid w:val="00CB304B"/>
    <w:rsid w:val="00CB4656"/>
    <w:rsid w:val="00CB4C0D"/>
    <w:rsid w:val="00CB55EC"/>
    <w:rsid w:val="00CB6B54"/>
    <w:rsid w:val="00CC01C6"/>
    <w:rsid w:val="00CC0C76"/>
    <w:rsid w:val="00CC288F"/>
    <w:rsid w:val="00CC2D9C"/>
    <w:rsid w:val="00CC65F5"/>
    <w:rsid w:val="00CC6DCB"/>
    <w:rsid w:val="00CC6E70"/>
    <w:rsid w:val="00CC792E"/>
    <w:rsid w:val="00CD12EA"/>
    <w:rsid w:val="00CD1BB2"/>
    <w:rsid w:val="00CD2A04"/>
    <w:rsid w:val="00CD545A"/>
    <w:rsid w:val="00CD5CA9"/>
    <w:rsid w:val="00CE2408"/>
    <w:rsid w:val="00CE3DA1"/>
    <w:rsid w:val="00CE4C43"/>
    <w:rsid w:val="00CE5B63"/>
    <w:rsid w:val="00CF0483"/>
    <w:rsid w:val="00CF104D"/>
    <w:rsid w:val="00CF2EDD"/>
    <w:rsid w:val="00CF3F9B"/>
    <w:rsid w:val="00CF5221"/>
    <w:rsid w:val="00CF545A"/>
    <w:rsid w:val="00D00EB7"/>
    <w:rsid w:val="00D02E02"/>
    <w:rsid w:val="00D0313D"/>
    <w:rsid w:val="00D031AD"/>
    <w:rsid w:val="00D03C78"/>
    <w:rsid w:val="00D050C5"/>
    <w:rsid w:val="00D06E83"/>
    <w:rsid w:val="00D121AD"/>
    <w:rsid w:val="00D13DFD"/>
    <w:rsid w:val="00D15612"/>
    <w:rsid w:val="00D1586B"/>
    <w:rsid w:val="00D165B4"/>
    <w:rsid w:val="00D17904"/>
    <w:rsid w:val="00D17E85"/>
    <w:rsid w:val="00D20218"/>
    <w:rsid w:val="00D21735"/>
    <w:rsid w:val="00D23066"/>
    <w:rsid w:val="00D23141"/>
    <w:rsid w:val="00D23BF2"/>
    <w:rsid w:val="00D2430E"/>
    <w:rsid w:val="00D24636"/>
    <w:rsid w:val="00D24D68"/>
    <w:rsid w:val="00D2714E"/>
    <w:rsid w:val="00D273DB"/>
    <w:rsid w:val="00D2762F"/>
    <w:rsid w:val="00D27F3F"/>
    <w:rsid w:val="00D32E7F"/>
    <w:rsid w:val="00D361C8"/>
    <w:rsid w:val="00D36891"/>
    <w:rsid w:val="00D3735F"/>
    <w:rsid w:val="00D37FFA"/>
    <w:rsid w:val="00D40D0E"/>
    <w:rsid w:val="00D410DB"/>
    <w:rsid w:val="00D4135E"/>
    <w:rsid w:val="00D442A9"/>
    <w:rsid w:val="00D4475A"/>
    <w:rsid w:val="00D44C71"/>
    <w:rsid w:val="00D453D0"/>
    <w:rsid w:val="00D47CA3"/>
    <w:rsid w:val="00D50E52"/>
    <w:rsid w:val="00D513B7"/>
    <w:rsid w:val="00D52434"/>
    <w:rsid w:val="00D526D9"/>
    <w:rsid w:val="00D54179"/>
    <w:rsid w:val="00D556F7"/>
    <w:rsid w:val="00D55CFF"/>
    <w:rsid w:val="00D55D57"/>
    <w:rsid w:val="00D56588"/>
    <w:rsid w:val="00D604A1"/>
    <w:rsid w:val="00D605D0"/>
    <w:rsid w:val="00D60ADE"/>
    <w:rsid w:val="00D62D7F"/>
    <w:rsid w:val="00D64665"/>
    <w:rsid w:val="00D655BB"/>
    <w:rsid w:val="00D65FAF"/>
    <w:rsid w:val="00D66B56"/>
    <w:rsid w:val="00D70751"/>
    <w:rsid w:val="00D714B8"/>
    <w:rsid w:val="00D72361"/>
    <w:rsid w:val="00D72718"/>
    <w:rsid w:val="00D729D3"/>
    <w:rsid w:val="00D72C48"/>
    <w:rsid w:val="00D72D3C"/>
    <w:rsid w:val="00D737CB"/>
    <w:rsid w:val="00D74678"/>
    <w:rsid w:val="00D76114"/>
    <w:rsid w:val="00D77089"/>
    <w:rsid w:val="00D77094"/>
    <w:rsid w:val="00D77CB6"/>
    <w:rsid w:val="00D80960"/>
    <w:rsid w:val="00D82054"/>
    <w:rsid w:val="00D8487B"/>
    <w:rsid w:val="00D85649"/>
    <w:rsid w:val="00D863CE"/>
    <w:rsid w:val="00D879D3"/>
    <w:rsid w:val="00D90353"/>
    <w:rsid w:val="00D92F70"/>
    <w:rsid w:val="00D93C38"/>
    <w:rsid w:val="00D93F7F"/>
    <w:rsid w:val="00DA0745"/>
    <w:rsid w:val="00DA2AA3"/>
    <w:rsid w:val="00DA595C"/>
    <w:rsid w:val="00DA62BA"/>
    <w:rsid w:val="00DA6F80"/>
    <w:rsid w:val="00DA7EF4"/>
    <w:rsid w:val="00DA7F9C"/>
    <w:rsid w:val="00DB087F"/>
    <w:rsid w:val="00DB10A0"/>
    <w:rsid w:val="00DB1353"/>
    <w:rsid w:val="00DB14A5"/>
    <w:rsid w:val="00DB2A9D"/>
    <w:rsid w:val="00DB366C"/>
    <w:rsid w:val="00DB3A3E"/>
    <w:rsid w:val="00DB777F"/>
    <w:rsid w:val="00DB7E43"/>
    <w:rsid w:val="00DC0661"/>
    <w:rsid w:val="00DC0B76"/>
    <w:rsid w:val="00DC3BF3"/>
    <w:rsid w:val="00DC4483"/>
    <w:rsid w:val="00DC5BE3"/>
    <w:rsid w:val="00DC5DD9"/>
    <w:rsid w:val="00DC6C5C"/>
    <w:rsid w:val="00DC7871"/>
    <w:rsid w:val="00DD037B"/>
    <w:rsid w:val="00DD0B50"/>
    <w:rsid w:val="00DD127E"/>
    <w:rsid w:val="00DD2302"/>
    <w:rsid w:val="00DD617E"/>
    <w:rsid w:val="00DD6932"/>
    <w:rsid w:val="00DD6E83"/>
    <w:rsid w:val="00DD73AF"/>
    <w:rsid w:val="00DE2AA3"/>
    <w:rsid w:val="00DE37FD"/>
    <w:rsid w:val="00DE3E0C"/>
    <w:rsid w:val="00DE4275"/>
    <w:rsid w:val="00DE5B40"/>
    <w:rsid w:val="00DE6AAF"/>
    <w:rsid w:val="00DE7BB3"/>
    <w:rsid w:val="00DF1D06"/>
    <w:rsid w:val="00DF3099"/>
    <w:rsid w:val="00DF41C0"/>
    <w:rsid w:val="00DF581B"/>
    <w:rsid w:val="00DF5E9C"/>
    <w:rsid w:val="00DF6883"/>
    <w:rsid w:val="00DF6C8E"/>
    <w:rsid w:val="00DF77F6"/>
    <w:rsid w:val="00E00A89"/>
    <w:rsid w:val="00E028E9"/>
    <w:rsid w:val="00E028EE"/>
    <w:rsid w:val="00E02ECE"/>
    <w:rsid w:val="00E0393D"/>
    <w:rsid w:val="00E05011"/>
    <w:rsid w:val="00E10119"/>
    <w:rsid w:val="00E101B7"/>
    <w:rsid w:val="00E10F9D"/>
    <w:rsid w:val="00E11F01"/>
    <w:rsid w:val="00E12744"/>
    <w:rsid w:val="00E1461C"/>
    <w:rsid w:val="00E15938"/>
    <w:rsid w:val="00E163F9"/>
    <w:rsid w:val="00E16E1A"/>
    <w:rsid w:val="00E21128"/>
    <w:rsid w:val="00E21738"/>
    <w:rsid w:val="00E230C8"/>
    <w:rsid w:val="00E248FE"/>
    <w:rsid w:val="00E30C8A"/>
    <w:rsid w:val="00E30DB5"/>
    <w:rsid w:val="00E325C1"/>
    <w:rsid w:val="00E34216"/>
    <w:rsid w:val="00E34E78"/>
    <w:rsid w:val="00E36160"/>
    <w:rsid w:val="00E4030D"/>
    <w:rsid w:val="00E40C01"/>
    <w:rsid w:val="00E421CF"/>
    <w:rsid w:val="00E42B98"/>
    <w:rsid w:val="00E46201"/>
    <w:rsid w:val="00E46CE7"/>
    <w:rsid w:val="00E47E50"/>
    <w:rsid w:val="00E47EEF"/>
    <w:rsid w:val="00E51630"/>
    <w:rsid w:val="00E5196F"/>
    <w:rsid w:val="00E51A8E"/>
    <w:rsid w:val="00E52006"/>
    <w:rsid w:val="00E532A8"/>
    <w:rsid w:val="00E54D5C"/>
    <w:rsid w:val="00E555CC"/>
    <w:rsid w:val="00E6081D"/>
    <w:rsid w:val="00E60F07"/>
    <w:rsid w:val="00E62417"/>
    <w:rsid w:val="00E63283"/>
    <w:rsid w:val="00E64945"/>
    <w:rsid w:val="00E70C0E"/>
    <w:rsid w:val="00E71174"/>
    <w:rsid w:val="00E71C73"/>
    <w:rsid w:val="00E71D08"/>
    <w:rsid w:val="00E72F27"/>
    <w:rsid w:val="00E73AE6"/>
    <w:rsid w:val="00E74134"/>
    <w:rsid w:val="00E74ED0"/>
    <w:rsid w:val="00E74F4D"/>
    <w:rsid w:val="00E76192"/>
    <w:rsid w:val="00E77AA4"/>
    <w:rsid w:val="00E811E9"/>
    <w:rsid w:val="00E8149E"/>
    <w:rsid w:val="00E81607"/>
    <w:rsid w:val="00E816CF"/>
    <w:rsid w:val="00E81D65"/>
    <w:rsid w:val="00E82D19"/>
    <w:rsid w:val="00E83104"/>
    <w:rsid w:val="00E83A60"/>
    <w:rsid w:val="00E91D1E"/>
    <w:rsid w:val="00E921F1"/>
    <w:rsid w:val="00E9316C"/>
    <w:rsid w:val="00E947D1"/>
    <w:rsid w:val="00EA0391"/>
    <w:rsid w:val="00EA08BA"/>
    <w:rsid w:val="00EA1E24"/>
    <w:rsid w:val="00EA2A25"/>
    <w:rsid w:val="00EA49DC"/>
    <w:rsid w:val="00EA4C9B"/>
    <w:rsid w:val="00EA5736"/>
    <w:rsid w:val="00EA6B07"/>
    <w:rsid w:val="00EA6B24"/>
    <w:rsid w:val="00EA7EF0"/>
    <w:rsid w:val="00EB0DFE"/>
    <w:rsid w:val="00EB1463"/>
    <w:rsid w:val="00EB3CF3"/>
    <w:rsid w:val="00EB5F4B"/>
    <w:rsid w:val="00EB6321"/>
    <w:rsid w:val="00EB67F7"/>
    <w:rsid w:val="00EC11CF"/>
    <w:rsid w:val="00EC11E7"/>
    <w:rsid w:val="00EC1C30"/>
    <w:rsid w:val="00EC2857"/>
    <w:rsid w:val="00EC324F"/>
    <w:rsid w:val="00EC3D28"/>
    <w:rsid w:val="00EC5BCE"/>
    <w:rsid w:val="00EC602D"/>
    <w:rsid w:val="00EC7FC0"/>
    <w:rsid w:val="00ED04F8"/>
    <w:rsid w:val="00ED2149"/>
    <w:rsid w:val="00ED2BBA"/>
    <w:rsid w:val="00ED2D2E"/>
    <w:rsid w:val="00ED2D33"/>
    <w:rsid w:val="00ED2E0F"/>
    <w:rsid w:val="00ED2F3D"/>
    <w:rsid w:val="00ED4AE5"/>
    <w:rsid w:val="00ED6264"/>
    <w:rsid w:val="00ED6764"/>
    <w:rsid w:val="00EE0FFD"/>
    <w:rsid w:val="00EE18EE"/>
    <w:rsid w:val="00EE1F94"/>
    <w:rsid w:val="00EE219A"/>
    <w:rsid w:val="00EE2968"/>
    <w:rsid w:val="00EE2B5D"/>
    <w:rsid w:val="00EE5209"/>
    <w:rsid w:val="00EE6DF3"/>
    <w:rsid w:val="00EE719A"/>
    <w:rsid w:val="00EF1ACF"/>
    <w:rsid w:val="00EF1B42"/>
    <w:rsid w:val="00EF1D8F"/>
    <w:rsid w:val="00EF1E5C"/>
    <w:rsid w:val="00EF35FA"/>
    <w:rsid w:val="00EF39C4"/>
    <w:rsid w:val="00EF5A74"/>
    <w:rsid w:val="00EF70B9"/>
    <w:rsid w:val="00F00A5A"/>
    <w:rsid w:val="00F032D5"/>
    <w:rsid w:val="00F034BB"/>
    <w:rsid w:val="00F04019"/>
    <w:rsid w:val="00F049A4"/>
    <w:rsid w:val="00F069A8"/>
    <w:rsid w:val="00F06D8B"/>
    <w:rsid w:val="00F0795B"/>
    <w:rsid w:val="00F1426D"/>
    <w:rsid w:val="00F155F7"/>
    <w:rsid w:val="00F15711"/>
    <w:rsid w:val="00F2042B"/>
    <w:rsid w:val="00F20934"/>
    <w:rsid w:val="00F2103E"/>
    <w:rsid w:val="00F21E7D"/>
    <w:rsid w:val="00F2357B"/>
    <w:rsid w:val="00F261A6"/>
    <w:rsid w:val="00F26ECD"/>
    <w:rsid w:val="00F303B5"/>
    <w:rsid w:val="00F3179A"/>
    <w:rsid w:val="00F33CD6"/>
    <w:rsid w:val="00F34DFE"/>
    <w:rsid w:val="00F35792"/>
    <w:rsid w:val="00F373C0"/>
    <w:rsid w:val="00F40B27"/>
    <w:rsid w:val="00F42031"/>
    <w:rsid w:val="00F4271C"/>
    <w:rsid w:val="00F42D47"/>
    <w:rsid w:val="00F43756"/>
    <w:rsid w:val="00F456A7"/>
    <w:rsid w:val="00F47305"/>
    <w:rsid w:val="00F47447"/>
    <w:rsid w:val="00F47C5C"/>
    <w:rsid w:val="00F551AE"/>
    <w:rsid w:val="00F57211"/>
    <w:rsid w:val="00F578FD"/>
    <w:rsid w:val="00F6070E"/>
    <w:rsid w:val="00F607F2"/>
    <w:rsid w:val="00F625F7"/>
    <w:rsid w:val="00F62DBC"/>
    <w:rsid w:val="00F6332B"/>
    <w:rsid w:val="00F63EE7"/>
    <w:rsid w:val="00F6654F"/>
    <w:rsid w:val="00F71936"/>
    <w:rsid w:val="00F71EEF"/>
    <w:rsid w:val="00F7329B"/>
    <w:rsid w:val="00F73D4B"/>
    <w:rsid w:val="00F73EAE"/>
    <w:rsid w:val="00F73F47"/>
    <w:rsid w:val="00F74307"/>
    <w:rsid w:val="00F74904"/>
    <w:rsid w:val="00F74AB8"/>
    <w:rsid w:val="00F7621E"/>
    <w:rsid w:val="00F764D1"/>
    <w:rsid w:val="00F804C2"/>
    <w:rsid w:val="00F807C3"/>
    <w:rsid w:val="00F80C34"/>
    <w:rsid w:val="00F80F8F"/>
    <w:rsid w:val="00F810A9"/>
    <w:rsid w:val="00F81651"/>
    <w:rsid w:val="00F81F75"/>
    <w:rsid w:val="00F82BE8"/>
    <w:rsid w:val="00F84163"/>
    <w:rsid w:val="00F844A4"/>
    <w:rsid w:val="00F863B1"/>
    <w:rsid w:val="00F86EDD"/>
    <w:rsid w:val="00F91EEC"/>
    <w:rsid w:val="00F939F3"/>
    <w:rsid w:val="00F93FDF"/>
    <w:rsid w:val="00F9545F"/>
    <w:rsid w:val="00F957E4"/>
    <w:rsid w:val="00F95B25"/>
    <w:rsid w:val="00F95DD3"/>
    <w:rsid w:val="00FA0C53"/>
    <w:rsid w:val="00FA183E"/>
    <w:rsid w:val="00FA284D"/>
    <w:rsid w:val="00FA2C72"/>
    <w:rsid w:val="00FA35BE"/>
    <w:rsid w:val="00FA474A"/>
    <w:rsid w:val="00FA4A2C"/>
    <w:rsid w:val="00FA588D"/>
    <w:rsid w:val="00FA6E7E"/>
    <w:rsid w:val="00FA7074"/>
    <w:rsid w:val="00FA7B34"/>
    <w:rsid w:val="00FA7FCE"/>
    <w:rsid w:val="00FB0CF0"/>
    <w:rsid w:val="00FB1A25"/>
    <w:rsid w:val="00FB1B9C"/>
    <w:rsid w:val="00FB25F5"/>
    <w:rsid w:val="00FB2761"/>
    <w:rsid w:val="00FB340C"/>
    <w:rsid w:val="00FB35A5"/>
    <w:rsid w:val="00FC0DF6"/>
    <w:rsid w:val="00FC11A4"/>
    <w:rsid w:val="00FC1DA5"/>
    <w:rsid w:val="00FC3A00"/>
    <w:rsid w:val="00FC66DF"/>
    <w:rsid w:val="00FD0565"/>
    <w:rsid w:val="00FD2934"/>
    <w:rsid w:val="00FD4700"/>
    <w:rsid w:val="00FD4FA5"/>
    <w:rsid w:val="00FD7114"/>
    <w:rsid w:val="00FD7782"/>
    <w:rsid w:val="00FD79B5"/>
    <w:rsid w:val="00FE0304"/>
    <w:rsid w:val="00FE06E2"/>
    <w:rsid w:val="00FE1C56"/>
    <w:rsid w:val="00FE3877"/>
    <w:rsid w:val="00FE51D9"/>
    <w:rsid w:val="00FE7853"/>
    <w:rsid w:val="00FF1C25"/>
    <w:rsid w:val="00FF20F5"/>
    <w:rsid w:val="00FF3CCD"/>
    <w:rsid w:val="00FF4A81"/>
    <w:rsid w:val="01FB0666"/>
    <w:rsid w:val="02302ED7"/>
    <w:rsid w:val="028531AD"/>
    <w:rsid w:val="030CC1AB"/>
    <w:rsid w:val="0336E73A"/>
    <w:rsid w:val="041840A2"/>
    <w:rsid w:val="049374BC"/>
    <w:rsid w:val="04A725B3"/>
    <w:rsid w:val="050058E6"/>
    <w:rsid w:val="0526FC3D"/>
    <w:rsid w:val="056C578D"/>
    <w:rsid w:val="05C73476"/>
    <w:rsid w:val="05D47360"/>
    <w:rsid w:val="05FBB44C"/>
    <w:rsid w:val="062CD96D"/>
    <w:rsid w:val="063F6195"/>
    <w:rsid w:val="078FAD54"/>
    <w:rsid w:val="08ED1D23"/>
    <w:rsid w:val="098FCDBC"/>
    <w:rsid w:val="09CF0DC7"/>
    <w:rsid w:val="0BB052F4"/>
    <w:rsid w:val="0BBA265C"/>
    <w:rsid w:val="0C23C20C"/>
    <w:rsid w:val="0C8B5686"/>
    <w:rsid w:val="0F67BC77"/>
    <w:rsid w:val="0FCAF640"/>
    <w:rsid w:val="114596DE"/>
    <w:rsid w:val="1189A4CA"/>
    <w:rsid w:val="127EE561"/>
    <w:rsid w:val="12930390"/>
    <w:rsid w:val="1325752B"/>
    <w:rsid w:val="152AE8CB"/>
    <w:rsid w:val="1634A05F"/>
    <w:rsid w:val="16A785AC"/>
    <w:rsid w:val="16AD90CF"/>
    <w:rsid w:val="17131B16"/>
    <w:rsid w:val="17AA1170"/>
    <w:rsid w:val="17B0965B"/>
    <w:rsid w:val="17B38AFE"/>
    <w:rsid w:val="18120EAB"/>
    <w:rsid w:val="1917F5F9"/>
    <w:rsid w:val="193AD180"/>
    <w:rsid w:val="193D2423"/>
    <w:rsid w:val="1A5E0764"/>
    <w:rsid w:val="1BB0330F"/>
    <w:rsid w:val="1BB80C76"/>
    <w:rsid w:val="1C86FC21"/>
    <w:rsid w:val="1CE57FCE"/>
    <w:rsid w:val="1D154C6E"/>
    <w:rsid w:val="1DF06FA4"/>
    <w:rsid w:val="1E3604D6"/>
    <w:rsid w:val="1EB8A2B4"/>
    <w:rsid w:val="1EEFAD38"/>
    <w:rsid w:val="1FBD085B"/>
    <w:rsid w:val="1FBE9CE3"/>
    <w:rsid w:val="20EDD5A8"/>
    <w:rsid w:val="21B8F0F1"/>
    <w:rsid w:val="21ECDE4E"/>
    <w:rsid w:val="22E40669"/>
    <w:rsid w:val="2354C152"/>
    <w:rsid w:val="24920E06"/>
    <w:rsid w:val="25EE6C40"/>
    <w:rsid w:val="26E3BAAF"/>
    <w:rsid w:val="278334AD"/>
    <w:rsid w:val="282F2AF2"/>
    <w:rsid w:val="28D9D45C"/>
    <w:rsid w:val="29562EEB"/>
    <w:rsid w:val="29EAA506"/>
    <w:rsid w:val="2A2B3130"/>
    <w:rsid w:val="2A6ED728"/>
    <w:rsid w:val="2AD5EFF1"/>
    <w:rsid w:val="2ADC8031"/>
    <w:rsid w:val="2B0CFA75"/>
    <w:rsid w:val="2BA39B36"/>
    <w:rsid w:val="2C3FCAA2"/>
    <w:rsid w:val="2C64E917"/>
    <w:rsid w:val="2C7E35CC"/>
    <w:rsid w:val="2CD12ED8"/>
    <w:rsid w:val="2D2AA436"/>
    <w:rsid w:val="2D4EDC55"/>
    <w:rsid w:val="2F7F58EA"/>
    <w:rsid w:val="30770C59"/>
    <w:rsid w:val="31133BC5"/>
    <w:rsid w:val="315A1219"/>
    <w:rsid w:val="32A9AF51"/>
    <w:rsid w:val="32FAC1AB"/>
    <w:rsid w:val="33E6FC05"/>
    <w:rsid w:val="343048CC"/>
    <w:rsid w:val="3439A1B0"/>
    <w:rsid w:val="3498F843"/>
    <w:rsid w:val="34BBCA41"/>
    <w:rsid w:val="350865F6"/>
    <w:rsid w:val="3581B518"/>
    <w:rsid w:val="36013F05"/>
    <w:rsid w:val="38138C06"/>
    <w:rsid w:val="3876403C"/>
    <w:rsid w:val="394312AB"/>
    <w:rsid w:val="39677379"/>
    <w:rsid w:val="39761307"/>
    <w:rsid w:val="3B5D109E"/>
    <w:rsid w:val="3CEB55A5"/>
    <w:rsid w:val="3DC136D8"/>
    <w:rsid w:val="3DD24B3E"/>
    <w:rsid w:val="3E2BA203"/>
    <w:rsid w:val="3F6AF3BC"/>
    <w:rsid w:val="3F883259"/>
    <w:rsid w:val="3FCBFA58"/>
    <w:rsid w:val="411824B8"/>
    <w:rsid w:val="41D1DB04"/>
    <w:rsid w:val="41FD1F6A"/>
    <w:rsid w:val="41FE9D50"/>
    <w:rsid w:val="42B3F519"/>
    <w:rsid w:val="4480614D"/>
    <w:rsid w:val="44938D79"/>
    <w:rsid w:val="449ED891"/>
    <w:rsid w:val="456878E8"/>
    <w:rsid w:val="45BEA4DA"/>
    <w:rsid w:val="461D8B8B"/>
    <w:rsid w:val="46F073F8"/>
    <w:rsid w:val="47D28449"/>
    <w:rsid w:val="480C6684"/>
    <w:rsid w:val="48733BA9"/>
    <w:rsid w:val="48A5859D"/>
    <w:rsid w:val="494F86B6"/>
    <w:rsid w:val="4A0E1031"/>
    <w:rsid w:val="4A371E57"/>
    <w:rsid w:val="4A6B2785"/>
    <w:rsid w:val="4AD4E422"/>
    <w:rsid w:val="4AEF86C0"/>
    <w:rsid w:val="4B4C80B1"/>
    <w:rsid w:val="4C3B69D8"/>
    <w:rsid w:val="4C4D8D04"/>
    <w:rsid w:val="4DC3D3F2"/>
    <w:rsid w:val="4E0CA1A8"/>
    <w:rsid w:val="4E5548A5"/>
    <w:rsid w:val="4EF40D93"/>
    <w:rsid w:val="4EFBA270"/>
    <w:rsid w:val="4F3A428A"/>
    <w:rsid w:val="4F47BFFC"/>
    <w:rsid w:val="5079246C"/>
    <w:rsid w:val="50C2D745"/>
    <w:rsid w:val="51C544E4"/>
    <w:rsid w:val="51F1C39D"/>
    <w:rsid w:val="5208E318"/>
    <w:rsid w:val="52663861"/>
    <w:rsid w:val="53022AC8"/>
    <w:rsid w:val="539B5A95"/>
    <w:rsid w:val="544BC50E"/>
    <w:rsid w:val="54A9B143"/>
    <w:rsid w:val="55544F62"/>
    <w:rsid w:val="55E1089D"/>
    <w:rsid w:val="56B5F7CB"/>
    <w:rsid w:val="57859EB6"/>
    <w:rsid w:val="58BFD37A"/>
    <w:rsid w:val="58D514F8"/>
    <w:rsid w:val="5A7CF531"/>
    <w:rsid w:val="5BAA6889"/>
    <w:rsid w:val="5C322348"/>
    <w:rsid w:val="5C34C5A6"/>
    <w:rsid w:val="5C3D3F11"/>
    <w:rsid w:val="5C87FEC8"/>
    <w:rsid w:val="5DB495F3"/>
    <w:rsid w:val="5DE9C6FC"/>
    <w:rsid w:val="5E65F1AD"/>
    <w:rsid w:val="5EC0D3A2"/>
    <w:rsid w:val="5EE550D7"/>
    <w:rsid w:val="5EE76620"/>
    <w:rsid w:val="5FD23FB4"/>
    <w:rsid w:val="6030F7D4"/>
    <w:rsid w:val="60EC36B5"/>
    <w:rsid w:val="616E1015"/>
    <w:rsid w:val="632BF232"/>
    <w:rsid w:val="63512A67"/>
    <w:rsid w:val="63B57A6E"/>
    <w:rsid w:val="63C2C4C9"/>
    <w:rsid w:val="6405F550"/>
    <w:rsid w:val="64ECFAC8"/>
    <w:rsid w:val="65889D54"/>
    <w:rsid w:val="65BFA7D8"/>
    <w:rsid w:val="6651C0A5"/>
    <w:rsid w:val="6720FE86"/>
    <w:rsid w:val="677FF1B8"/>
    <w:rsid w:val="67DD9FA3"/>
    <w:rsid w:val="6865C80F"/>
    <w:rsid w:val="68BB30F7"/>
    <w:rsid w:val="68FF867A"/>
    <w:rsid w:val="69C90DB1"/>
    <w:rsid w:val="69DF60A2"/>
    <w:rsid w:val="69EB0B8D"/>
    <w:rsid w:val="6A32064D"/>
    <w:rsid w:val="6AF9A2CE"/>
    <w:rsid w:val="6C03F972"/>
    <w:rsid w:val="6C2EE95C"/>
    <w:rsid w:val="6C36D6E2"/>
    <w:rsid w:val="6D5C5CB4"/>
    <w:rsid w:val="6D69A70F"/>
    <w:rsid w:val="6E3C819B"/>
    <w:rsid w:val="6F3BF514"/>
    <w:rsid w:val="706C36B9"/>
    <w:rsid w:val="716CFAEA"/>
    <w:rsid w:val="718C2165"/>
    <w:rsid w:val="71E65DB4"/>
    <w:rsid w:val="7400F87F"/>
    <w:rsid w:val="7441E8C7"/>
    <w:rsid w:val="75153692"/>
    <w:rsid w:val="7731D013"/>
    <w:rsid w:val="77389941"/>
    <w:rsid w:val="77703D67"/>
    <w:rsid w:val="77798989"/>
    <w:rsid w:val="77FE2FC2"/>
    <w:rsid w:val="7A7EF793"/>
    <w:rsid w:val="7B495DA8"/>
    <w:rsid w:val="7D6145A7"/>
    <w:rsid w:val="7DA96911"/>
    <w:rsid w:val="7EA55162"/>
    <w:rsid w:val="7EC365A3"/>
    <w:rsid w:val="7F849B6E"/>
    <w:rsid w:val="7FE8EB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9F0AE"/>
  <w15:chartTrackingRefBased/>
  <w15:docId w15:val="{B647B980-CF16-4407-B3C9-9E8A54BF1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6175"/>
    <w:pPr>
      <w:keepNext/>
      <w:keepLines/>
      <w:spacing w:before="240" w:after="0"/>
      <w:outlineLvl w:val="0"/>
    </w:pPr>
    <w:rPr>
      <w:rFonts w:ascii="Trebuchet MS" w:eastAsiaTheme="majorEastAsia" w:hAnsi="Trebuchet MS" w:cstheme="majorBidi"/>
      <w:b/>
      <w:bCs/>
      <w:color w:val="00737F"/>
      <w:sz w:val="40"/>
      <w:szCs w:val="40"/>
    </w:rPr>
  </w:style>
  <w:style w:type="paragraph" w:styleId="Heading2">
    <w:name w:val="heading 2"/>
    <w:basedOn w:val="Normal"/>
    <w:next w:val="Normal"/>
    <w:link w:val="Heading2Char"/>
    <w:uiPriority w:val="9"/>
    <w:unhideWhenUsed/>
    <w:qFormat/>
    <w:rsid w:val="00E649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6175"/>
    <w:rPr>
      <w:rFonts w:ascii="Trebuchet MS" w:eastAsiaTheme="majorEastAsia" w:hAnsi="Trebuchet MS" w:cstheme="majorBidi"/>
      <w:b/>
      <w:bCs/>
      <w:color w:val="00737F"/>
      <w:sz w:val="40"/>
      <w:szCs w:val="40"/>
    </w:rPr>
  </w:style>
  <w:style w:type="paragraph" w:styleId="TOCHeading">
    <w:name w:val="TOC Heading"/>
    <w:basedOn w:val="Heading1"/>
    <w:next w:val="Normal"/>
    <w:uiPriority w:val="39"/>
    <w:unhideWhenUsed/>
    <w:qFormat/>
    <w:rsid w:val="00335BEB"/>
    <w:pPr>
      <w:outlineLvl w:val="9"/>
    </w:pPr>
    <w:rPr>
      <w:lang w:val="en-US"/>
    </w:rPr>
  </w:style>
  <w:style w:type="paragraph" w:styleId="TOC1">
    <w:name w:val="toc 1"/>
    <w:basedOn w:val="Normal"/>
    <w:next w:val="Normal"/>
    <w:autoRedefine/>
    <w:uiPriority w:val="39"/>
    <w:unhideWhenUsed/>
    <w:rsid w:val="00D03C78"/>
    <w:pPr>
      <w:tabs>
        <w:tab w:val="right" w:leader="dot" w:pos="9016"/>
      </w:tabs>
      <w:spacing w:after="100"/>
    </w:pPr>
    <w:rPr>
      <w:rFonts w:ascii="Trebuchet MS" w:hAnsi="Trebuchet MS"/>
      <w:noProof/>
      <w:sz w:val="28"/>
      <w:szCs w:val="28"/>
    </w:rPr>
  </w:style>
  <w:style w:type="character" w:styleId="Hyperlink">
    <w:name w:val="Hyperlink"/>
    <w:basedOn w:val="DefaultParagraphFont"/>
    <w:uiPriority w:val="99"/>
    <w:unhideWhenUsed/>
    <w:rsid w:val="00335BEB"/>
    <w:rPr>
      <w:color w:val="0563C1" w:themeColor="hyperlink"/>
      <w:u w:val="single"/>
    </w:rPr>
  </w:style>
  <w:style w:type="paragraph" w:styleId="ListParagraph">
    <w:name w:val="List Paragraph"/>
    <w:basedOn w:val="Normal"/>
    <w:uiPriority w:val="34"/>
    <w:qFormat/>
    <w:rsid w:val="00AD3224"/>
    <w:pPr>
      <w:ind w:left="720"/>
      <w:contextualSpacing/>
    </w:pPr>
  </w:style>
  <w:style w:type="character" w:styleId="UnresolvedMention">
    <w:name w:val="Unresolved Mention"/>
    <w:basedOn w:val="DefaultParagraphFont"/>
    <w:uiPriority w:val="99"/>
    <w:unhideWhenUsed/>
    <w:rsid w:val="00AD3224"/>
    <w:rPr>
      <w:color w:val="605E5C"/>
      <w:shd w:val="clear" w:color="auto" w:fill="E1DFDD"/>
    </w:rPr>
  </w:style>
  <w:style w:type="character" w:customStyle="1" w:styleId="Heading2Char">
    <w:name w:val="Heading 2 Char"/>
    <w:basedOn w:val="DefaultParagraphFont"/>
    <w:link w:val="Heading2"/>
    <w:uiPriority w:val="9"/>
    <w:rsid w:val="00E64945"/>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semiHidden/>
    <w:unhideWhenUsed/>
    <w:rsid w:val="00475248"/>
    <w:pPr>
      <w:spacing w:before="100" w:beforeAutospacing="1" w:after="100" w:afterAutospacing="1" w:line="240" w:lineRule="auto"/>
    </w:pPr>
    <w:rPr>
      <w:rFonts w:ascii="Trebuchet MS" w:hAnsi="Trebuchet MS"/>
      <w:sz w:val="20"/>
      <w:szCs w:val="20"/>
    </w:rPr>
  </w:style>
  <w:style w:type="character" w:customStyle="1" w:styleId="FootnoteTextChar">
    <w:name w:val="Footnote Text Char"/>
    <w:basedOn w:val="DefaultParagraphFont"/>
    <w:link w:val="FootnoteText"/>
    <w:semiHidden/>
    <w:rsid w:val="00475248"/>
    <w:rPr>
      <w:rFonts w:ascii="Trebuchet MS" w:hAnsi="Trebuchet MS"/>
      <w:sz w:val="20"/>
      <w:szCs w:val="20"/>
    </w:rPr>
  </w:style>
  <w:style w:type="paragraph" w:styleId="CommentText">
    <w:name w:val="annotation text"/>
    <w:basedOn w:val="Normal"/>
    <w:link w:val="CommentTextChar"/>
    <w:uiPriority w:val="99"/>
    <w:unhideWhenUsed/>
    <w:rsid w:val="00475248"/>
    <w:pPr>
      <w:spacing w:before="100" w:beforeAutospacing="1" w:after="100" w:afterAutospacing="1" w:line="240" w:lineRule="auto"/>
    </w:pPr>
    <w:rPr>
      <w:rFonts w:ascii="Trebuchet MS" w:hAnsi="Trebuchet MS"/>
      <w:sz w:val="20"/>
      <w:szCs w:val="20"/>
    </w:rPr>
  </w:style>
  <w:style w:type="character" w:customStyle="1" w:styleId="CommentTextChar">
    <w:name w:val="Comment Text Char"/>
    <w:basedOn w:val="DefaultParagraphFont"/>
    <w:link w:val="CommentText"/>
    <w:uiPriority w:val="99"/>
    <w:rsid w:val="00475248"/>
    <w:rPr>
      <w:rFonts w:ascii="Trebuchet MS" w:hAnsi="Trebuchet MS"/>
      <w:sz w:val="20"/>
      <w:szCs w:val="20"/>
    </w:rPr>
  </w:style>
  <w:style w:type="paragraph" w:customStyle="1" w:styleId="Default">
    <w:name w:val="Default"/>
    <w:rsid w:val="00475248"/>
    <w:pPr>
      <w:autoSpaceDE w:val="0"/>
      <w:autoSpaceDN w:val="0"/>
      <w:adjustRightInd w:val="0"/>
      <w:spacing w:after="0" w:line="240" w:lineRule="auto"/>
    </w:pPr>
    <w:rPr>
      <w:rFonts w:ascii="Trebuchet MS" w:hAnsi="Trebuchet MS" w:cs="Trebuchet MS"/>
      <w:color w:val="000000"/>
      <w:sz w:val="24"/>
      <w:szCs w:val="24"/>
    </w:rPr>
  </w:style>
  <w:style w:type="character" w:styleId="FootnoteReference">
    <w:name w:val="footnote reference"/>
    <w:basedOn w:val="DefaultParagraphFont"/>
    <w:uiPriority w:val="99"/>
    <w:semiHidden/>
    <w:unhideWhenUsed/>
    <w:rsid w:val="00475248"/>
    <w:rPr>
      <w:vertAlign w:val="superscript"/>
    </w:rPr>
  </w:style>
  <w:style w:type="character" w:customStyle="1" w:styleId="Hyperlink0">
    <w:name w:val="Hyperlink.0"/>
    <w:basedOn w:val="Hyperlink"/>
    <w:rsid w:val="00475248"/>
    <w:rPr>
      <w:outline w:val="0"/>
      <w:shadow w:val="0"/>
      <w:emboss w:val="0"/>
      <w:imprint w:val="0"/>
      <w:color w:val="0563C1"/>
      <w:u w:val="single" w:color="0563C1"/>
    </w:rPr>
  </w:style>
  <w:style w:type="character" w:styleId="Strong">
    <w:name w:val="Strong"/>
    <w:basedOn w:val="DefaultParagraphFont"/>
    <w:uiPriority w:val="22"/>
    <w:qFormat/>
    <w:rsid w:val="00DE5B40"/>
    <w:rPr>
      <w:b/>
      <w:bCs/>
    </w:rPr>
  </w:style>
  <w:style w:type="paragraph" w:styleId="BalloonText">
    <w:name w:val="Balloon Text"/>
    <w:basedOn w:val="Normal"/>
    <w:link w:val="BalloonTextChar"/>
    <w:uiPriority w:val="99"/>
    <w:semiHidden/>
    <w:unhideWhenUsed/>
    <w:rsid w:val="00C731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197"/>
    <w:rPr>
      <w:rFonts w:ascii="Segoe UI" w:hAnsi="Segoe UI" w:cs="Segoe UI"/>
      <w:sz w:val="18"/>
      <w:szCs w:val="18"/>
    </w:rPr>
  </w:style>
  <w:style w:type="character" w:styleId="CommentReference">
    <w:name w:val="annotation reference"/>
    <w:basedOn w:val="DefaultParagraphFont"/>
    <w:uiPriority w:val="99"/>
    <w:semiHidden/>
    <w:unhideWhenUsed/>
    <w:rsid w:val="00A40958"/>
    <w:rPr>
      <w:sz w:val="16"/>
      <w:szCs w:val="16"/>
    </w:rPr>
  </w:style>
  <w:style w:type="paragraph" w:styleId="CommentSubject">
    <w:name w:val="annotation subject"/>
    <w:basedOn w:val="CommentText"/>
    <w:next w:val="CommentText"/>
    <w:link w:val="CommentSubjectChar"/>
    <w:uiPriority w:val="99"/>
    <w:semiHidden/>
    <w:unhideWhenUsed/>
    <w:rsid w:val="00A40958"/>
    <w:pPr>
      <w:spacing w:before="0" w:beforeAutospacing="0" w:after="160" w:afterAutospacing="0"/>
    </w:pPr>
    <w:rPr>
      <w:rFonts w:asciiTheme="minorHAnsi" w:hAnsiTheme="minorHAnsi"/>
      <w:b/>
      <w:bCs/>
    </w:rPr>
  </w:style>
  <w:style w:type="character" w:customStyle="1" w:styleId="CommentSubjectChar">
    <w:name w:val="Comment Subject Char"/>
    <w:basedOn w:val="CommentTextChar"/>
    <w:link w:val="CommentSubject"/>
    <w:uiPriority w:val="99"/>
    <w:semiHidden/>
    <w:rsid w:val="00A40958"/>
    <w:rPr>
      <w:rFonts w:ascii="Trebuchet MS" w:hAnsi="Trebuchet MS"/>
      <w:b/>
      <w:bCs/>
      <w:sz w:val="20"/>
      <w:szCs w:val="20"/>
    </w:rPr>
  </w:style>
  <w:style w:type="paragraph" w:styleId="Revision">
    <w:name w:val="Revision"/>
    <w:hidden/>
    <w:uiPriority w:val="99"/>
    <w:semiHidden/>
    <w:rsid w:val="00777A92"/>
    <w:pPr>
      <w:spacing w:after="0" w:line="240" w:lineRule="auto"/>
    </w:pPr>
  </w:style>
  <w:style w:type="paragraph" w:styleId="Header">
    <w:name w:val="header"/>
    <w:basedOn w:val="Normal"/>
    <w:link w:val="HeaderChar"/>
    <w:uiPriority w:val="99"/>
    <w:unhideWhenUsed/>
    <w:rsid w:val="008617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711"/>
  </w:style>
  <w:style w:type="paragraph" w:styleId="Footer">
    <w:name w:val="footer"/>
    <w:basedOn w:val="Normal"/>
    <w:link w:val="FooterChar"/>
    <w:uiPriority w:val="99"/>
    <w:unhideWhenUsed/>
    <w:rsid w:val="008617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711"/>
  </w:style>
  <w:style w:type="character" w:styleId="FollowedHyperlink">
    <w:name w:val="FollowedHyperlink"/>
    <w:basedOn w:val="DefaultParagraphFont"/>
    <w:uiPriority w:val="99"/>
    <w:semiHidden/>
    <w:unhideWhenUsed/>
    <w:rsid w:val="00EE6DF3"/>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8001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001DF"/>
    <w:rPr>
      <w:i/>
      <w:iCs/>
    </w:rPr>
  </w:style>
  <w:style w:type="paragraph" w:styleId="TOC2">
    <w:name w:val="toc 2"/>
    <w:basedOn w:val="Normal"/>
    <w:next w:val="Normal"/>
    <w:autoRedefine/>
    <w:uiPriority w:val="39"/>
    <w:unhideWhenUsed/>
    <w:rsid w:val="00A902D1"/>
    <w:pPr>
      <w:spacing w:after="100"/>
      <w:ind w:left="220"/>
    </w:pPr>
  </w:style>
  <w:style w:type="paragraph" w:styleId="NoSpacing">
    <w:name w:val="No Spacing"/>
    <w:link w:val="NoSpacingChar"/>
    <w:uiPriority w:val="1"/>
    <w:qFormat/>
    <w:rsid w:val="00E63283"/>
    <w:pPr>
      <w:spacing w:after="0" w:line="240" w:lineRule="auto"/>
    </w:pPr>
  </w:style>
  <w:style w:type="character" w:styleId="Mention">
    <w:name w:val="Mention"/>
    <w:basedOn w:val="DefaultParagraphFont"/>
    <w:uiPriority w:val="99"/>
    <w:unhideWhenUsed/>
    <w:rsid w:val="00AA4FBE"/>
    <w:rPr>
      <w:color w:val="2B579A"/>
      <w:shd w:val="clear" w:color="auto" w:fill="E1DFDD"/>
    </w:rPr>
  </w:style>
  <w:style w:type="paragraph" w:customStyle="1" w:styleId="PanelT11">
    <w:name w:val="Panel T11"/>
    <w:basedOn w:val="NoSpacing"/>
    <w:link w:val="PanelT11Char"/>
    <w:qFormat/>
    <w:rsid w:val="0054448D"/>
    <w:rPr>
      <w:rFonts w:ascii="Trebuchet MS" w:eastAsia="Trebuchet MS" w:hAnsi="Trebuchet MS" w:cs="Trebuchet MS"/>
      <w:b/>
      <w:color w:val="006666"/>
    </w:rPr>
  </w:style>
  <w:style w:type="character" w:customStyle="1" w:styleId="NoSpacingChar">
    <w:name w:val="No Spacing Char"/>
    <w:basedOn w:val="DefaultParagraphFont"/>
    <w:link w:val="NoSpacing"/>
    <w:uiPriority w:val="1"/>
    <w:rsid w:val="0054448D"/>
  </w:style>
  <w:style w:type="character" w:customStyle="1" w:styleId="PanelT11Char">
    <w:name w:val="Panel T11 Char"/>
    <w:basedOn w:val="NoSpacingChar"/>
    <w:link w:val="PanelT11"/>
    <w:rsid w:val="0054448D"/>
    <w:rPr>
      <w:rFonts w:ascii="Trebuchet MS" w:eastAsia="Trebuchet MS" w:hAnsi="Trebuchet MS" w:cs="Trebuchet MS"/>
      <w:b/>
      <w:color w:val="00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9522">
      <w:bodyDiv w:val="1"/>
      <w:marLeft w:val="0"/>
      <w:marRight w:val="0"/>
      <w:marTop w:val="0"/>
      <w:marBottom w:val="0"/>
      <w:divBdr>
        <w:top w:val="none" w:sz="0" w:space="0" w:color="auto"/>
        <w:left w:val="none" w:sz="0" w:space="0" w:color="auto"/>
        <w:bottom w:val="none" w:sz="0" w:space="0" w:color="auto"/>
        <w:right w:val="none" w:sz="0" w:space="0" w:color="auto"/>
      </w:divBdr>
      <w:divsChild>
        <w:div w:id="531772233">
          <w:marLeft w:val="0"/>
          <w:marRight w:val="0"/>
          <w:marTop w:val="0"/>
          <w:marBottom w:val="0"/>
          <w:divBdr>
            <w:top w:val="none" w:sz="0" w:space="0" w:color="auto"/>
            <w:left w:val="none" w:sz="0" w:space="0" w:color="auto"/>
            <w:bottom w:val="none" w:sz="0" w:space="0" w:color="auto"/>
            <w:right w:val="none" w:sz="0" w:space="0" w:color="auto"/>
          </w:divBdr>
        </w:div>
      </w:divsChild>
    </w:div>
    <w:div w:id="45222122">
      <w:bodyDiv w:val="1"/>
      <w:marLeft w:val="0"/>
      <w:marRight w:val="0"/>
      <w:marTop w:val="0"/>
      <w:marBottom w:val="0"/>
      <w:divBdr>
        <w:top w:val="none" w:sz="0" w:space="0" w:color="auto"/>
        <w:left w:val="none" w:sz="0" w:space="0" w:color="auto"/>
        <w:bottom w:val="none" w:sz="0" w:space="0" w:color="auto"/>
        <w:right w:val="none" w:sz="0" w:space="0" w:color="auto"/>
      </w:divBdr>
      <w:divsChild>
        <w:div w:id="2068068009">
          <w:marLeft w:val="0"/>
          <w:marRight w:val="0"/>
          <w:marTop w:val="0"/>
          <w:marBottom w:val="0"/>
          <w:divBdr>
            <w:top w:val="none" w:sz="0" w:space="0" w:color="auto"/>
            <w:left w:val="none" w:sz="0" w:space="0" w:color="auto"/>
            <w:bottom w:val="none" w:sz="0" w:space="0" w:color="auto"/>
            <w:right w:val="none" w:sz="0" w:space="0" w:color="auto"/>
          </w:divBdr>
        </w:div>
      </w:divsChild>
    </w:div>
    <w:div w:id="93399843">
      <w:bodyDiv w:val="1"/>
      <w:marLeft w:val="0"/>
      <w:marRight w:val="0"/>
      <w:marTop w:val="0"/>
      <w:marBottom w:val="0"/>
      <w:divBdr>
        <w:top w:val="none" w:sz="0" w:space="0" w:color="auto"/>
        <w:left w:val="none" w:sz="0" w:space="0" w:color="auto"/>
        <w:bottom w:val="none" w:sz="0" w:space="0" w:color="auto"/>
        <w:right w:val="none" w:sz="0" w:space="0" w:color="auto"/>
      </w:divBdr>
    </w:div>
    <w:div w:id="113259930">
      <w:bodyDiv w:val="1"/>
      <w:marLeft w:val="0"/>
      <w:marRight w:val="0"/>
      <w:marTop w:val="0"/>
      <w:marBottom w:val="0"/>
      <w:divBdr>
        <w:top w:val="none" w:sz="0" w:space="0" w:color="auto"/>
        <w:left w:val="none" w:sz="0" w:space="0" w:color="auto"/>
        <w:bottom w:val="none" w:sz="0" w:space="0" w:color="auto"/>
        <w:right w:val="none" w:sz="0" w:space="0" w:color="auto"/>
      </w:divBdr>
    </w:div>
    <w:div w:id="194272230">
      <w:bodyDiv w:val="1"/>
      <w:marLeft w:val="0"/>
      <w:marRight w:val="0"/>
      <w:marTop w:val="0"/>
      <w:marBottom w:val="0"/>
      <w:divBdr>
        <w:top w:val="none" w:sz="0" w:space="0" w:color="auto"/>
        <w:left w:val="none" w:sz="0" w:space="0" w:color="auto"/>
        <w:bottom w:val="none" w:sz="0" w:space="0" w:color="auto"/>
        <w:right w:val="none" w:sz="0" w:space="0" w:color="auto"/>
      </w:divBdr>
    </w:div>
    <w:div w:id="297882375">
      <w:bodyDiv w:val="1"/>
      <w:marLeft w:val="0"/>
      <w:marRight w:val="0"/>
      <w:marTop w:val="0"/>
      <w:marBottom w:val="0"/>
      <w:divBdr>
        <w:top w:val="none" w:sz="0" w:space="0" w:color="auto"/>
        <w:left w:val="none" w:sz="0" w:space="0" w:color="auto"/>
        <w:bottom w:val="none" w:sz="0" w:space="0" w:color="auto"/>
        <w:right w:val="none" w:sz="0" w:space="0" w:color="auto"/>
      </w:divBdr>
      <w:divsChild>
        <w:div w:id="991326640">
          <w:marLeft w:val="0"/>
          <w:marRight w:val="0"/>
          <w:marTop w:val="0"/>
          <w:marBottom w:val="0"/>
          <w:divBdr>
            <w:top w:val="none" w:sz="0" w:space="0" w:color="auto"/>
            <w:left w:val="none" w:sz="0" w:space="0" w:color="auto"/>
            <w:bottom w:val="none" w:sz="0" w:space="0" w:color="auto"/>
            <w:right w:val="none" w:sz="0" w:space="0" w:color="auto"/>
          </w:divBdr>
        </w:div>
      </w:divsChild>
    </w:div>
    <w:div w:id="346517074">
      <w:bodyDiv w:val="1"/>
      <w:marLeft w:val="0"/>
      <w:marRight w:val="0"/>
      <w:marTop w:val="0"/>
      <w:marBottom w:val="0"/>
      <w:divBdr>
        <w:top w:val="none" w:sz="0" w:space="0" w:color="auto"/>
        <w:left w:val="none" w:sz="0" w:space="0" w:color="auto"/>
        <w:bottom w:val="none" w:sz="0" w:space="0" w:color="auto"/>
        <w:right w:val="none" w:sz="0" w:space="0" w:color="auto"/>
      </w:divBdr>
    </w:div>
    <w:div w:id="352414784">
      <w:bodyDiv w:val="1"/>
      <w:marLeft w:val="0"/>
      <w:marRight w:val="0"/>
      <w:marTop w:val="0"/>
      <w:marBottom w:val="0"/>
      <w:divBdr>
        <w:top w:val="none" w:sz="0" w:space="0" w:color="auto"/>
        <w:left w:val="none" w:sz="0" w:space="0" w:color="auto"/>
        <w:bottom w:val="none" w:sz="0" w:space="0" w:color="auto"/>
        <w:right w:val="none" w:sz="0" w:space="0" w:color="auto"/>
      </w:divBdr>
    </w:div>
    <w:div w:id="386728117">
      <w:bodyDiv w:val="1"/>
      <w:marLeft w:val="0"/>
      <w:marRight w:val="0"/>
      <w:marTop w:val="0"/>
      <w:marBottom w:val="0"/>
      <w:divBdr>
        <w:top w:val="none" w:sz="0" w:space="0" w:color="auto"/>
        <w:left w:val="none" w:sz="0" w:space="0" w:color="auto"/>
        <w:bottom w:val="none" w:sz="0" w:space="0" w:color="auto"/>
        <w:right w:val="none" w:sz="0" w:space="0" w:color="auto"/>
      </w:divBdr>
      <w:divsChild>
        <w:div w:id="1319573196">
          <w:marLeft w:val="0"/>
          <w:marRight w:val="0"/>
          <w:marTop w:val="0"/>
          <w:marBottom w:val="0"/>
          <w:divBdr>
            <w:top w:val="none" w:sz="0" w:space="0" w:color="auto"/>
            <w:left w:val="none" w:sz="0" w:space="0" w:color="auto"/>
            <w:bottom w:val="none" w:sz="0" w:space="0" w:color="auto"/>
            <w:right w:val="none" w:sz="0" w:space="0" w:color="auto"/>
          </w:divBdr>
        </w:div>
      </w:divsChild>
    </w:div>
    <w:div w:id="395251375">
      <w:bodyDiv w:val="1"/>
      <w:marLeft w:val="0"/>
      <w:marRight w:val="0"/>
      <w:marTop w:val="0"/>
      <w:marBottom w:val="0"/>
      <w:divBdr>
        <w:top w:val="none" w:sz="0" w:space="0" w:color="auto"/>
        <w:left w:val="none" w:sz="0" w:space="0" w:color="auto"/>
        <w:bottom w:val="none" w:sz="0" w:space="0" w:color="auto"/>
        <w:right w:val="none" w:sz="0" w:space="0" w:color="auto"/>
      </w:divBdr>
    </w:div>
    <w:div w:id="438062130">
      <w:bodyDiv w:val="1"/>
      <w:marLeft w:val="0"/>
      <w:marRight w:val="0"/>
      <w:marTop w:val="0"/>
      <w:marBottom w:val="0"/>
      <w:divBdr>
        <w:top w:val="none" w:sz="0" w:space="0" w:color="auto"/>
        <w:left w:val="none" w:sz="0" w:space="0" w:color="auto"/>
        <w:bottom w:val="none" w:sz="0" w:space="0" w:color="auto"/>
        <w:right w:val="none" w:sz="0" w:space="0" w:color="auto"/>
      </w:divBdr>
      <w:divsChild>
        <w:div w:id="388383642">
          <w:marLeft w:val="0"/>
          <w:marRight w:val="0"/>
          <w:marTop w:val="0"/>
          <w:marBottom w:val="0"/>
          <w:divBdr>
            <w:top w:val="none" w:sz="0" w:space="0" w:color="auto"/>
            <w:left w:val="none" w:sz="0" w:space="0" w:color="auto"/>
            <w:bottom w:val="none" w:sz="0" w:space="0" w:color="auto"/>
            <w:right w:val="none" w:sz="0" w:space="0" w:color="auto"/>
          </w:divBdr>
        </w:div>
      </w:divsChild>
    </w:div>
    <w:div w:id="449127136">
      <w:bodyDiv w:val="1"/>
      <w:marLeft w:val="0"/>
      <w:marRight w:val="0"/>
      <w:marTop w:val="0"/>
      <w:marBottom w:val="0"/>
      <w:divBdr>
        <w:top w:val="none" w:sz="0" w:space="0" w:color="auto"/>
        <w:left w:val="none" w:sz="0" w:space="0" w:color="auto"/>
        <w:bottom w:val="none" w:sz="0" w:space="0" w:color="auto"/>
        <w:right w:val="none" w:sz="0" w:space="0" w:color="auto"/>
      </w:divBdr>
    </w:div>
    <w:div w:id="474300103">
      <w:bodyDiv w:val="1"/>
      <w:marLeft w:val="0"/>
      <w:marRight w:val="0"/>
      <w:marTop w:val="0"/>
      <w:marBottom w:val="0"/>
      <w:divBdr>
        <w:top w:val="none" w:sz="0" w:space="0" w:color="auto"/>
        <w:left w:val="none" w:sz="0" w:space="0" w:color="auto"/>
        <w:bottom w:val="none" w:sz="0" w:space="0" w:color="auto"/>
        <w:right w:val="none" w:sz="0" w:space="0" w:color="auto"/>
      </w:divBdr>
    </w:div>
    <w:div w:id="612903352">
      <w:bodyDiv w:val="1"/>
      <w:marLeft w:val="0"/>
      <w:marRight w:val="0"/>
      <w:marTop w:val="0"/>
      <w:marBottom w:val="0"/>
      <w:divBdr>
        <w:top w:val="none" w:sz="0" w:space="0" w:color="auto"/>
        <w:left w:val="none" w:sz="0" w:space="0" w:color="auto"/>
        <w:bottom w:val="none" w:sz="0" w:space="0" w:color="auto"/>
        <w:right w:val="none" w:sz="0" w:space="0" w:color="auto"/>
      </w:divBdr>
    </w:div>
    <w:div w:id="617837587">
      <w:bodyDiv w:val="1"/>
      <w:marLeft w:val="0"/>
      <w:marRight w:val="0"/>
      <w:marTop w:val="0"/>
      <w:marBottom w:val="0"/>
      <w:divBdr>
        <w:top w:val="none" w:sz="0" w:space="0" w:color="auto"/>
        <w:left w:val="none" w:sz="0" w:space="0" w:color="auto"/>
        <w:bottom w:val="none" w:sz="0" w:space="0" w:color="auto"/>
        <w:right w:val="none" w:sz="0" w:space="0" w:color="auto"/>
      </w:divBdr>
      <w:divsChild>
        <w:div w:id="1069427422">
          <w:marLeft w:val="0"/>
          <w:marRight w:val="0"/>
          <w:marTop w:val="0"/>
          <w:marBottom w:val="0"/>
          <w:divBdr>
            <w:top w:val="none" w:sz="0" w:space="0" w:color="auto"/>
            <w:left w:val="none" w:sz="0" w:space="0" w:color="auto"/>
            <w:bottom w:val="none" w:sz="0" w:space="0" w:color="auto"/>
            <w:right w:val="none" w:sz="0" w:space="0" w:color="auto"/>
          </w:divBdr>
        </w:div>
      </w:divsChild>
    </w:div>
    <w:div w:id="630326312">
      <w:bodyDiv w:val="1"/>
      <w:marLeft w:val="0"/>
      <w:marRight w:val="0"/>
      <w:marTop w:val="0"/>
      <w:marBottom w:val="0"/>
      <w:divBdr>
        <w:top w:val="none" w:sz="0" w:space="0" w:color="auto"/>
        <w:left w:val="none" w:sz="0" w:space="0" w:color="auto"/>
        <w:bottom w:val="none" w:sz="0" w:space="0" w:color="auto"/>
        <w:right w:val="none" w:sz="0" w:space="0" w:color="auto"/>
      </w:divBdr>
      <w:divsChild>
        <w:div w:id="1696811247">
          <w:marLeft w:val="0"/>
          <w:marRight w:val="0"/>
          <w:marTop w:val="0"/>
          <w:marBottom w:val="0"/>
          <w:divBdr>
            <w:top w:val="none" w:sz="0" w:space="0" w:color="auto"/>
            <w:left w:val="none" w:sz="0" w:space="0" w:color="auto"/>
            <w:bottom w:val="none" w:sz="0" w:space="0" w:color="auto"/>
            <w:right w:val="none" w:sz="0" w:space="0" w:color="auto"/>
          </w:divBdr>
        </w:div>
      </w:divsChild>
    </w:div>
    <w:div w:id="771702406">
      <w:bodyDiv w:val="1"/>
      <w:marLeft w:val="0"/>
      <w:marRight w:val="0"/>
      <w:marTop w:val="0"/>
      <w:marBottom w:val="0"/>
      <w:divBdr>
        <w:top w:val="none" w:sz="0" w:space="0" w:color="auto"/>
        <w:left w:val="none" w:sz="0" w:space="0" w:color="auto"/>
        <w:bottom w:val="none" w:sz="0" w:space="0" w:color="auto"/>
        <w:right w:val="none" w:sz="0" w:space="0" w:color="auto"/>
      </w:divBdr>
      <w:divsChild>
        <w:div w:id="1527478829">
          <w:marLeft w:val="0"/>
          <w:marRight w:val="0"/>
          <w:marTop w:val="0"/>
          <w:marBottom w:val="0"/>
          <w:divBdr>
            <w:top w:val="none" w:sz="0" w:space="0" w:color="auto"/>
            <w:left w:val="none" w:sz="0" w:space="0" w:color="auto"/>
            <w:bottom w:val="none" w:sz="0" w:space="0" w:color="auto"/>
            <w:right w:val="none" w:sz="0" w:space="0" w:color="auto"/>
          </w:divBdr>
        </w:div>
        <w:div w:id="569928949">
          <w:marLeft w:val="0"/>
          <w:marRight w:val="0"/>
          <w:marTop w:val="0"/>
          <w:marBottom w:val="0"/>
          <w:divBdr>
            <w:top w:val="none" w:sz="0" w:space="0" w:color="auto"/>
            <w:left w:val="none" w:sz="0" w:space="0" w:color="auto"/>
            <w:bottom w:val="none" w:sz="0" w:space="0" w:color="auto"/>
            <w:right w:val="none" w:sz="0" w:space="0" w:color="auto"/>
          </w:divBdr>
          <w:divsChild>
            <w:div w:id="10107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98309">
      <w:bodyDiv w:val="1"/>
      <w:marLeft w:val="0"/>
      <w:marRight w:val="0"/>
      <w:marTop w:val="0"/>
      <w:marBottom w:val="0"/>
      <w:divBdr>
        <w:top w:val="none" w:sz="0" w:space="0" w:color="auto"/>
        <w:left w:val="none" w:sz="0" w:space="0" w:color="auto"/>
        <w:bottom w:val="none" w:sz="0" w:space="0" w:color="auto"/>
        <w:right w:val="none" w:sz="0" w:space="0" w:color="auto"/>
      </w:divBdr>
    </w:div>
    <w:div w:id="875198034">
      <w:bodyDiv w:val="1"/>
      <w:marLeft w:val="0"/>
      <w:marRight w:val="0"/>
      <w:marTop w:val="0"/>
      <w:marBottom w:val="0"/>
      <w:divBdr>
        <w:top w:val="none" w:sz="0" w:space="0" w:color="auto"/>
        <w:left w:val="none" w:sz="0" w:space="0" w:color="auto"/>
        <w:bottom w:val="none" w:sz="0" w:space="0" w:color="auto"/>
        <w:right w:val="none" w:sz="0" w:space="0" w:color="auto"/>
      </w:divBdr>
    </w:div>
    <w:div w:id="896746260">
      <w:bodyDiv w:val="1"/>
      <w:marLeft w:val="0"/>
      <w:marRight w:val="0"/>
      <w:marTop w:val="0"/>
      <w:marBottom w:val="0"/>
      <w:divBdr>
        <w:top w:val="none" w:sz="0" w:space="0" w:color="auto"/>
        <w:left w:val="none" w:sz="0" w:space="0" w:color="auto"/>
        <w:bottom w:val="none" w:sz="0" w:space="0" w:color="auto"/>
        <w:right w:val="none" w:sz="0" w:space="0" w:color="auto"/>
      </w:divBdr>
    </w:div>
    <w:div w:id="1028600791">
      <w:bodyDiv w:val="1"/>
      <w:marLeft w:val="0"/>
      <w:marRight w:val="0"/>
      <w:marTop w:val="0"/>
      <w:marBottom w:val="0"/>
      <w:divBdr>
        <w:top w:val="none" w:sz="0" w:space="0" w:color="auto"/>
        <w:left w:val="none" w:sz="0" w:space="0" w:color="auto"/>
        <w:bottom w:val="none" w:sz="0" w:space="0" w:color="auto"/>
        <w:right w:val="none" w:sz="0" w:space="0" w:color="auto"/>
      </w:divBdr>
      <w:divsChild>
        <w:div w:id="525992448">
          <w:marLeft w:val="0"/>
          <w:marRight w:val="0"/>
          <w:marTop w:val="0"/>
          <w:marBottom w:val="0"/>
          <w:divBdr>
            <w:top w:val="none" w:sz="0" w:space="0" w:color="auto"/>
            <w:left w:val="none" w:sz="0" w:space="0" w:color="auto"/>
            <w:bottom w:val="none" w:sz="0" w:space="0" w:color="auto"/>
            <w:right w:val="none" w:sz="0" w:space="0" w:color="auto"/>
          </w:divBdr>
        </w:div>
      </w:divsChild>
    </w:div>
    <w:div w:id="1038236311">
      <w:bodyDiv w:val="1"/>
      <w:marLeft w:val="0"/>
      <w:marRight w:val="0"/>
      <w:marTop w:val="0"/>
      <w:marBottom w:val="0"/>
      <w:divBdr>
        <w:top w:val="none" w:sz="0" w:space="0" w:color="auto"/>
        <w:left w:val="none" w:sz="0" w:space="0" w:color="auto"/>
        <w:bottom w:val="none" w:sz="0" w:space="0" w:color="auto"/>
        <w:right w:val="none" w:sz="0" w:space="0" w:color="auto"/>
      </w:divBdr>
    </w:div>
    <w:div w:id="1050692700">
      <w:bodyDiv w:val="1"/>
      <w:marLeft w:val="0"/>
      <w:marRight w:val="0"/>
      <w:marTop w:val="0"/>
      <w:marBottom w:val="0"/>
      <w:divBdr>
        <w:top w:val="none" w:sz="0" w:space="0" w:color="auto"/>
        <w:left w:val="none" w:sz="0" w:space="0" w:color="auto"/>
        <w:bottom w:val="none" w:sz="0" w:space="0" w:color="auto"/>
        <w:right w:val="none" w:sz="0" w:space="0" w:color="auto"/>
      </w:divBdr>
    </w:div>
    <w:div w:id="1053893088">
      <w:bodyDiv w:val="1"/>
      <w:marLeft w:val="0"/>
      <w:marRight w:val="0"/>
      <w:marTop w:val="0"/>
      <w:marBottom w:val="0"/>
      <w:divBdr>
        <w:top w:val="none" w:sz="0" w:space="0" w:color="auto"/>
        <w:left w:val="none" w:sz="0" w:space="0" w:color="auto"/>
        <w:bottom w:val="none" w:sz="0" w:space="0" w:color="auto"/>
        <w:right w:val="none" w:sz="0" w:space="0" w:color="auto"/>
      </w:divBdr>
    </w:div>
    <w:div w:id="1077167454">
      <w:bodyDiv w:val="1"/>
      <w:marLeft w:val="0"/>
      <w:marRight w:val="0"/>
      <w:marTop w:val="0"/>
      <w:marBottom w:val="0"/>
      <w:divBdr>
        <w:top w:val="none" w:sz="0" w:space="0" w:color="auto"/>
        <w:left w:val="none" w:sz="0" w:space="0" w:color="auto"/>
        <w:bottom w:val="none" w:sz="0" w:space="0" w:color="auto"/>
        <w:right w:val="none" w:sz="0" w:space="0" w:color="auto"/>
      </w:divBdr>
    </w:div>
    <w:div w:id="1312514163">
      <w:bodyDiv w:val="1"/>
      <w:marLeft w:val="0"/>
      <w:marRight w:val="0"/>
      <w:marTop w:val="0"/>
      <w:marBottom w:val="0"/>
      <w:divBdr>
        <w:top w:val="none" w:sz="0" w:space="0" w:color="auto"/>
        <w:left w:val="none" w:sz="0" w:space="0" w:color="auto"/>
        <w:bottom w:val="none" w:sz="0" w:space="0" w:color="auto"/>
        <w:right w:val="none" w:sz="0" w:space="0" w:color="auto"/>
      </w:divBdr>
    </w:div>
    <w:div w:id="1313829160">
      <w:bodyDiv w:val="1"/>
      <w:marLeft w:val="0"/>
      <w:marRight w:val="0"/>
      <w:marTop w:val="0"/>
      <w:marBottom w:val="0"/>
      <w:divBdr>
        <w:top w:val="none" w:sz="0" w:space="0" w:color="auto"/>
        <w:left w:val="none" w:sz="0" w:space="0" w:color="auto"/>
        <w:bottom w:val="none" w:sz="0" w:space="0" w:color="auto"/>
        <w:right w:val="none" w:sz="0" w:space="0" w:color="auto"/>
      </w:divBdr>
      <w:divsChild>
        <w:div w:id="738868257">
          <w:marLeft w:val="0"/>
          <w:marRight w:val="0"/>
          <w:marTop w:val="0"/>
          <w:marBottom w:val="0"/>
          <w:divBdr>
            <w:top w:val="none" w:sz="0" w:space="0" w:color="auto"/>
            <w:left w:val="none" w:sz="0" w:space="0" w:color="auto"/>
            <w:bottom w:val="none" w:sz="0" w:space="0" w:color="auto"/>
            <w:right w:val="none" w:sz="0" w:space="0" w:color="auto"/>
          </w:divBdr>
        </w:div>
      </w:divsChild>
    </w:div>
    <w:div w:id="1357732911">
      <w:bodyDiv w:val="1"/>
      <w:marLeft w:val="0"/>
      <w:marRight w:val="0"/>
      <w:marTop w:val="0"/>
      <w:marBottom w:val="0"/>
      <w:divBdr>
        <w:top w:val="none" w:sz="0" w:space="0" w:color="auto"/>
        <w:left w:val="none" w:sz="0" w:space="0" w:color="auto"/>
        <w:bottom w:val="none" w:sz="0" w:space="0" w:color="auto"/>
        <w:right w:val="none" w:sz="0" w:space="0" w:color="auto"/>
      </w:divBdr>
    </w:div>
    <w:div w:id="1415124022">
      <w:bodyDiv w:val="1"/>
      <w:marLeft w:val="0"/>
      <w:marRight w:val="0"/>
      <w:marTop w:val="0"/>
      <w:marBottom w:val="0"/>
      <w:divBdr>
        <w:top w:val="none" w:sz="0" w:space="0" w:color="auto"/>
        <w:left w:val="none" w:sz="0" w:space="0" w:color="auto"/>
        <w:bottom w:val="none" w:sz="0" w:space="0" w:color="auto"/>
        <w:right w:val="none" w:sz="0" w:space="0" w:color="auto"/>
      </w:divBdr>
    </w:div>
    <w:div w:id="1438452202">
      <w:bodyDiv w:val="1"/>
      <w:marLeft w:val="0"/>
      <w:marRight w:val="0"/>
      <w:marTop w:val="0"/>
      <w:marBottom w:val="0"/>
      <w:divBdr>
        <w:top w:val="none" w:sz="0" w:space="0" w:color="auto"/>
        <w:left w:val="none" w:sz="0" w:space="0" w:color="auto"/>
        <w:bottom w:val="none" w:sz="0" w:space="0" w:color="auto"/>
        <w:right w:val="none" w:sz="0" w:space="0" w:color="auto"/>
      </w:divBdr>
    </w:div>
    <w:div w:id="1443308886">
      <w:bodyDiv w:val="1"/>
      <w:marLeft w:val="0"/>
      <w:marRight w:val="0"/>
      <w:marTop w:val="0"/>
      <w:marBottom w:val="0"/>
      <w:divBdr>
        <w:top w:val="none" w:sz="0" w:space="0" w:color="auto"/>
        <w:left w:val="none" w:sz="0" w:space="0" w:color="auto"/>
        <w:bottom w:val="none" w:sz="0" w:space="0" w:color="auto"/>
        <w:right w:val="none" w:sz="0" w:space="0" w:color="auto"/>
      </w:divBdr>
    </w:div>
    <w:div w:id="1458525781">
      <w:bodyDiv w:val="1"/>
      <w:marLeft w:val="0"/>
      <w:marRight w:val="0"/>
      <w:marTop w:val="0"/>
      <w:marBottom w:val="0"/>
      <w:divBdr>
        <w:top w:val="none" w:sz="0" w:space="0" w:color="auto"/>
        <w:left w:val="none" w:sz="0" w:space="0" w:color="auto"/>
        <w:bottom w:val="none" w:sz="0" w:space="0" w:color="auto"/>
        <w:right w:val="none" w:sz="0" w:space="0" w:color="auto"/>
      </w:divBdr>
    </w:div>
    <w:div w:id="1594820794">
      <w:bodyDiv w:val="1"/>
      <w:marLeft w:val="0"/>
      <w:marRight w:val="0"/>
      <w:marTop w:val="0"/>
      <w:marBottom w:val="0"/>
      <w:divBdr>
        <w:top w:val="none" w:sz="0" w:space="0" w:color="auto"/>
        <w:left w:val="none" w:sz="0" w:space="0" w:color="auto"/>
        <w:bottom w:val="none" w:sz="0" w:space="0" w:color="auto"/>
        <w:right w:val="none" w:sz="0" w:space="0" w:color="auto"/>
      </w:divBdr>
    </w:div>
    <w:div w:id="1855342918">
      <w:bodyDiv w:val="1"/>
      <w:marLeft w:val="0"/>
      <w:marRight w:val="0"/>
      <w:marTop w:val="0"/>
      <w:marBottom w:val="0"/>
      <w:divBdr>
        <w:top w:val="none" w:sz="0" w:space="0" w:color="auto"/>
        <w:left w:val="none" w:sz="0" w:space="0" w:color="auto"/>
        <w:bottom w:val="none" w:sz="0" w:space="0" w:color="auto"/>
        <w:right w:val="none" w:sz="0" w:space="0" w:color="auto"/>
      </w:divBdr>
      <w:divsChild>
        <w:div w:id="1427386381">
          <w:marLeft w:val="0"/>
          <w:marRight w:val="0"/>
          <w:marTop w:val="0"/>
          <w:marBottom w:val="0"/>
          <w:divBdr>
            <w:top w:val="none" w:sz="0" w:space="0" w:color="auto"/>
            <w:left w:val="none" w:sz="0" w:space="0" w:color="auto"/>
            <w:bottom w:val="none" w:sz="0" w:space="0" w:color="auto"/>
            <w:right w:val="none" w:sz="0" w:space="0" w:color="auto"/>
          </w:divBdr>
        </w:div>
      </w:divsChild>
    </w:div>
    <w:div w:id="1886718606">
      <w:bodyDiv w:val="1"/>
      <w:marLeft w:val="0"/>
      <w:marRight w:val="0"/>
      <w:marTop w:val="0"/>
      <w:marBottom w:val="0"/>
      <w:divBdr>
        <w:top w:val="none" w:sz="0" w:space="0" w:color="auto"/>
        <w:left w:val="none" w:sz="0" w:space="0" w:color="auto"/>
        <w:bottom w:val="none" w:sz="0" w:space="0" w:color="auto"/>
        <w:right w:val="none" w:sz="0" w:space="0" w:color="auto"/>
      </w:divBdr>
    </w:div>
    <w:div w:id="1891182947">
      <w:bodyDiv w:val="1"/>
      <w:marLeft w:val="0"/>
      <w:marRight w:val="0"/>
      <w:marTop w:val="0"/>
      <w:marBottom w:val="0"/>
      <w:divBdr>
        <w:top w:val="none" w:sz="0" w:space="0" w:color="auto"/>
        <w:left w:val="none" w:sz="0" w:space="0" w:color="auto"/>
        <w:bottom w:val="none" w:sz="0" w:space="0" w:color="auto"/>
        <w:right w:val="none" w:sz="0" w:space="0" w:color="auto"/>
      </w:divBdr>
    </w:div>
    <w:div w:id="1946306725">
      <w:bodyDiv w:val="1"/>
      <w:marLeft w:val="0"/>
      <w:marRight w:val="0"/>
      <w:marTop w:val="0"/>
      <w:marBottom w:val="0"/>
      <w:divBdr>
        <w:top w:val="none" w:sz="0" w:space="0" w:color="auto"/>
        <w:left w:val="none" w:sz="0" w:space="0" w:color="auto"/>
        <w:bottom w:val="none" w:sz="0" w:space="0" w:color="auto"/>
        <w:right w:val="none" w:sz="0" w:space="0" w:color="auto"/>
      </w:divBdr>
    </w:div>
    <w:div w:id="1970236406">
      <w:bodyDiv w:val="1"/>
      <w:marLeft w:val="0"/>
      <w:marRight w:val="0"/>
      <w:marTop w:val="0"/>
      <w:marBottom w:val="0"/>
      <w:divBdr>
        <w:top w:val="none" w:sz="0" w:space="0" w:color="auto"/>
        <w:left w:val="none" w:sz="0" w:space="0" w:color="auto"/>
        <w:bottom w:val="none" w:sz="0" w:space="0" w:color="auto"/>
        <w:right w:val="none" w:sz="0" w:space="0" w:color="auto"/>
      </w:divBdr>
      <w:divsChild>
        <w:div w:id="1969042308">
          <w:marLeft w:val="0"/>
          <w:marRight w:val="0"/>
          <w:marTop w:val="0"/>
          <w:marBottom w:val="0"/>
          <w:divBdr>
            <w:top w:val="none" w:sz="0" w:space="0" w:color="auto"/>
            <w:left w:val="none" w:sz="0" w:space="0" w:color="auto"/>
            <w:bottom w:val="none" w:sz="0" w:space="0" w:color="auto"/>
            <w:right w:val="none" w:sz="0" w:space="0" w:color="auto"/>
          </w:divBdr>
        </w:div>
      </w:divsChild>
    </w:div>
    <w:div w:id="1982153815">
      <w:bodyDiv w:val="1"/>
      <w:marLeft w:val="0"/>
      <w:marRight w:val="0"/>
      <w:marTop w:val="0"/>
      <w:marBottom w:val="0"/>
      <w:divBdr>
        <w:top w:val="none" w:sz="0" w:space="0" w:color="auto"/>
        <w:left w:val="none" w:sz="0" w:space="0" w:color="auto"/>
        <w:bottom w:val="none" w:sz="0" w:space="0" w:color="auto"/>
        <w:right w:val="none" w:sz="0" w:space="0" w:color="auto"/>
      </w:divBdr>
    </w:div>
    <w:div w:id="2011717077">
      <w:bodyDiv w:val="1"/>
      <w:marLeft w:val="0"/>
      <w:marRight w:val="0"/>
      <w:marTop w:val="0"/>
      <w:marBottom w:val="0"/>
      <w:divBdr>
        <w:top w:val="none" w:sz="0" w:space="0" w:color="auto"/>
        <w:left w:val="none" w:sz="0" w:space="0" w:color="auto"/>
        <w:bottom w:val="none" w:sz="0" w:space="0" w:color="auto"/>
        <w:right w:val="none" w:sz="0" w:space="0" w:color="auto"/>
      </w:divBdr>
      <w:divsChild>
        <w:div w:id="1251158152">
          <w:marLeft w:val="0"/>
          <w:marRight w:val="0"/>
          <w:marTop w:val="0"/>
          <w:marBottom w:val="0"/>
          <w:divBdr>
            <w:top w:val="none" w:sz="0" w:space="0" w:color="auto"/>
            <w:left w:val="none" w:sz="0" w:space="0" w:color="auto"/>
            <w:bottom w:val="none" w:sz="0" w:space="0" w:color="auto"/>
            <w:right w:val="none" w:sz="0" w:space="0" w:color="auto"/>
          </w:divBdr>
        </w:div>
      </w:divsChild>
    </w:div>
    <w:div w:id="209751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communicationsconsumerpanel.org.uk/research-and-reports/the-struggle-for-fairness-the-communications-issues-facing-people-living-in-rural-areas-2023" TargetMode="External"/><Relationship Id="rId26" Type="http://schemas.openxmlformats.org/officeDocument/2006/relationships/hyperlink" Target="https://www.communicationsconsumerpanel.org.uk/downloads/ccp-acod-response-to-consumer-scotlands-draft-work-programme2324.pdf" TargetMode="External"/><Relationship Id="rId39" Type="http://schemas.openxmlformats.org/officeDocument/2006/relationships/footer" Target="footer2.xml"/><Relationship Id="rId21" Type="http://schemas.openxmlformats.org/officeDocument/2006/relationships/hyperlink" Target="https://www.communicationsconsumerpanel.org.uk/downloads/ccp-acod-response-to-dcmss-call-for-views-on-plans-to-improve-the-security-and-privacy-of-apps-and-app-stores.pdf" TargetMode="External"/><Relationship Id="rId34" Type="http://schemas.openxmlformats.org/officeDocument/2006/relationships/hyperlink" Target="https://www.communicationsconsumerpanel.org.uk/panel-members-interests-and-expenses/register-of-interests"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ommunicationsconsumerpanel.org.uk/stakeholder-engagement/the-panels-national-hubs" TargetMode="External"/><Relationship Id="rId20" Type="http://schemas.openxmlformats.org/officeDocument/2006/relationships/hyperlink" Target="https://www.communicationsconsumerpanel.org.uk/downloads/ccp-acod-response-to-ofcoms-proposals-to-tackle-scam-calls-and-texts.pdf" TargetMode="External"/><Relationship Id="rId29" Type="http://schemas.openxmlformats.org/officeDocument/2006/relationships/hyperlink" Target="https://www.communicationsconsumerpanel.org.uk/panel-members-interests-and-expenses/register-of-interests"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communicationsconsumerpanel.org.uk/downloads/ccp-acod-response-to-ofcom-plan-of-work-23-24.pdf" TargetMode="External"/><Relationship Id="rId32" Type="http://schemas.openxmlformats.org/officeDocument/2006/relationships/hyperlink" Target="https://www.communicationsconsumerpanel.org.uk/panel-members-interests-and-expenses/register-of-interests"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hyperlink" Target="https://www.communicationsconsumerpanel.org.uk/downloads/ccp-acod-response-to-ofcom-net-neutrality-review.pdf" TargetMode="External"/><Relationship Id="rId28" Type="http://schemas.openxmlformats.org/officeDocument/2006/relationships/hyperlink" Target="https://www.communicationsconsumerpanel.org.uk/downloads/ccp-acod-response-to-psa-re-icss-code-amendments-2023.pdf"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communicationsconsumerpanel.org.uk/downloads/ccp-acod-response-to-ofcoms-review-of-postal-regulation.pdf" TargetMode="External"/><Relationship Id="rId31" Type="http://schemas.openxmlformats.org/officeDocument/2006/relationships/hyperlink" Target="https://www.communicationsconsumerpanel.org.uk/panel-members-interests-and-expenses/register-of-interes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communicationsconsumerpanel.org.uk/downloads/ccp-acod-response-to-capbcappricerises2022.pdf" TargetMode="External"/><Relationship Id="rId27" Type="http://schemas.openxmlformats.org/officeDocument/2006/relationships/hyperlink" Target="https://www.communicationsconsumerpanel.org.uk/downloads/ccp-acod-response-to-ccnis-postal-services-draft-work-programme-2023-24.pdf" TargetMode="External"/><Relationship Id="rId30" Type="http://schemas.openxmlformats.org/officeDocument/2006/relationships/hyperlink" Target="https://www.communicationsconsumerpanel.org.uk/panel-members-interests-and-expenses/register-of-interests" TargetMode="External"/><Relationship Id="rId35" Type="http://schemas.openxmlformats.org/officeDocument/2006/relationships/hyperlink" Target="https://www.communicationsconsumerpanel.org.uk/panel-members-interests-and-expenses/register-of-interests"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communicationsconsumerpanel.org.uk/research-and-reports/switching-from-analogue-to-telephony-listening-to-the-needs-of-landline-consumers-2023" TargetMode="External"/><Relationship Id="rId25" Type="http://schemas.openxmlformats.org/officeDocument/2006/relationships/hyperlink" Target="https://www.communicationsconsumerpanel.org.uk/downloads/ccp-acod-response-to-citizens-advice-draft-plan-2023-24.pdf" TargetMode="External"/><Relationship Id="rId33" Type="http://schemas.openxmlformats.org/officeDocument/2006/relationships/hyperlink" Target="https://www.communicationsconsumerpanel.org.uk/panel-members-interests-and-expenses/register-of-interests" TargetMode="External"/><Relationship Id="rId38"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ommunicationsconsumerpanel.org.uk/consultation-responses-and-advice-notes/consultation-responses-and-advice-not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D573436D761B4095AC662A111489A0" ma:contentTypeVersion="16" ma:contentTypeDescription="Create a new document." ma:contentTypeScope="" ma:versionID="ea6a3809b36d0cb73cdc88e9292b1818">
  <xsd:schema xmlns:xsd="http://www.w3.org/2001/XMLSchema" xmlns:xs="http://www.w3.org/2001/XMLSchema" xmlns:p="http://schemas.microsoft.com/office/2006/metadata/properties" xmlns:ns3="ed1405a1-578d-47ad-a272-5ed16773c14e" xmlns:ns4="3280b507-aca7-44bc-9d35-909c802bb4fe" targetNamespace="http://schemas.microsoft.com/office/2006/metadata/properties" ma:root="true" ma:fieldsID="a088c894c8aee1b60fbcbc92019fc2a2" ns3:_="" ns4:_="">
    <xsd:import namespace="ed1405a1-578d-47ad-a272-5ed16773c14e"/>
    <xsd:import namespace="3280b507-aca7-44bc-9d35-909c802bb4f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405a1-578d-47ad-a272-5ed16773c14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80b507-aca7-44bc-9d35-909c802bb4f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3280b507-aca7-44bc-9d35-909c802bb4fe" xsi:nil="true"/>
  </documentManagement>
</p:properties>
</file>

<file path=customXml/itemProps1.xml><?xml version="1.0" encoding="utf-8"?>
<ds:datastoreItem xmlns:ds="http://schemas.openxmlformats.org/officeDocument/2006/customXml" ds:itemID="{BC44E674-AAD5-4F35-BC40-EC7055C3773E}">
  <ds:schemaRefs>
    <ds:schemaRef ds:uri="http://schemas.microsoft.com/sharepoint/v3/contenttype/forms"/>
  </ds:schemaRefs>
</ds:datastoreItem>
</file>

<file path=customXml/itemProps2.xml><?xml version="1.0" encoding="utf-8"?>
<ds:datastoreItem xmlns:ds="http://schemas.openxmlformats.org/officeDocument/2006/customXml" ds:itemID="{895BBC64-D21E-4672-B8B4-442E60642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405a1-578d-47ad-a272-5ed16773c14e"/>
    <ds:schemaRef ds:uri="3280b507-aca7-44bc-9d35-909c802bb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E667C1-12F0-459F-B10B-CDE576DAC0CE}">
  <ds:schemaRefs>
    <ds:schemaRef ds:uri="http://schemas.openxmlformats.org/officeDocument/2006/bibliography"/>
  </ds:schemaRefs>
</ds:datastoreItem>
</file>

<file path=customXml/itemProps4.xml><?xml version="1.0" encoding="utf-8"?>
<ds:datastoreItem xmlns:ds="http://schemas.openxmlformats.org/officeDocument/2006/customXml" ds:itemID="{23C8F446-ED7F-4E40-A4E6-4482C5499A54}">
  <ds:schemaRefs>
    <ds:schemaRef ds:uri="http://schemas.microsoft.com/office/2006/metadata/properties"/>
    <ds:schemaRef ds:uri="http://schemas.microsoft.com/office/infopath/2007/PartnerControls"/>
    <ds:schemaRef ds:uri="3280b507-aca7-44bc-9d35-909c802bb4f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5419</Words>
  <Characters>30889</Characters>
  <Application>Microsoft Office Word</Application>
  <DocSecurity>0</DocSecurity>
  <Lines>257</Lines>
  <Paragraphs>72</Paragraphs>
  <ScaleCrop>false</ScaleCrop>
  <Company/>
  <LinksUpToDate>false</LinksUpToDate>
  <CharactersWithSpaces>36236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Borritt</dc:creator>
  <cp:keywords/>
  <dc:description/>
  <cp:lastModifiedBy>Jenny Borritt</cp:lastModifiedBy>
  <cp:revision>14</cp:revision>
  <cp:lastPrinted>2023-07-24T15:38:00Z</cp:lastPrinted>
  <dcterms:created xsi:type="dcterms:W3CDTF">2024-09-27T18:27:00Z</dcterms:created>
  <dcterms:modified xsi:type="dcterms:W3CDTF">2024-12-02T13:00:00Z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etDate">
    <vt:lpwstr>2021-06-29T16:40:29Z</vt:lpwstr>
  </property>
  <property fmtid="{D5CDD505-2E9C-101B-9397-08002B2CF9AE}" pid="4" name="MSIP_Label_5a50d26f-5c2c-4137-8396-1b24eb24286c_Method">
    <vt:lpwstr>Privileged</vt:lpwstr>
  </property>
  <property fmtid="{D5CDD505-2E9C-101B-9397-08002B2CF9AE}" pid="5" name="MSIP_Label_5a50d26f-5c2c-4137-8396-1b24eb24286c_Name">
    <vt:lpwstr>5a50d26f-5c2c-4137-8396-1b24eb24286c</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ActionId">
    <vt:lpwstr>e4715ea7-ba84-4372-af9d-68dff9bfc5f6</vt:lpwstr>
  </property>
  <property fmtid="{D5CDD505-2E9C-101B-9397-08002B2CF9AE}" pid="8" name="MSIP_Label_5a50d26f-5c2c-4137-8396-1b24eb24286c_ContentBits">
    <vt:lpwstr>0</vt:lpwstr>
  </property>
  <property fmtid="{D5CDD505-2E9C-101B-9397-08002B2CF9AE}" pid="9" name="ContentTypeId">
    <vt:lpwstr>0x01010062D573436D761B4095AC662A111489A0</vt:lpwstr>
  </property>
</Properties>
</file>