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F427A" w14:textId="77777777" w:rsidR="00F4499F" w:rsidRDefault="00F4499F" w:rsidP="00F4499F">
      <w:pPr>
        <w:spacing w:before="100" w:beforeAutospacing="1" w:after="100" w:afterAutospacing="1"/>
        <w:rPr>
          <w:rFonts w:ascii="Trebuchet MS" w:eastAsia="Times New Roman" w:hAnsi="Trebuchet MS" w:cs="Calibri"/>
          <w:b/>
          <w:bCs/>
          <w:kern w:val="0"/>
          <w:sz w:val="28"/>
          <w:szCs w:val="28"/>
          <w14:ligatures w14:val="none"/>
        </w:rPr>
      </w:pPr>
      <w:r>
        <w:rPr>
          <w:rFonts w:ascii="Trebuchet MS" w:hAnsi="Trebuchet MS"/>
          <w:b/>
          <w:sz w:val="28"/>
        </w:rPr>
        <w:t xml:space="preserve">Crynodeb o gynllun strategol y Panel Defnyddwyr Cyfathrebiadau a’r Pwyllgor Cynghori ar Bobl Hŷn a Phobl Anabl ar gyfer 2024-2027, o’r enw “Symud ymlaen, gan adael neb ar ôl.” </w:t>
      </w:r>
      <w:r>
        <w:rPr>
          <w:rFonts w:ascii="Arial" w:hAnsi="Arial"/>
          <w:b/>
          <w:sz w:val="28"/>
        </w:rPr>
        <w:t>​</w:t>
      </w:r>
    </w:p>
    <w:p w14:paraId="4B961C3C" w14:textId="77777777" w:rsidR="00F4499F" w:rsidRDefault="00F4499F" w:rsidP="00F4499F">
      <w:pPr>
        <w:spacing w:before="100" w:beforeAutospacing="1" w:after="100" w:afterAutospacing="1"/>
        <w:rPr>
          <w:rFonts w:ascii="Trebuchet MS" w:eastAsia="Times New Roman" w:hAnsi="Trebuchet MS" w:cs="Calibri"/>
          <w:kern w:val="0"/>
          <w:sz w:val="24"/>
          <w:szCs w:val="24"/>
          <w14:ligatures w14:val="none"/>
        </w:rPr>
      </w:pPr>
      <w:r>
        <w:rPr>
          <w:rFonts w:ascii="Trebuchet MS" w:hAnsi="Trebuchet MS"/>
          <w:b/>
          <w:sz w:val="24"/>
        </w:rPr>
        <w:t>Cyflwyniad:</w:t>
      </w:r>
      <w:r>
        <w:rPr>
          <w:rFonts w:ascii="Trebuchet MS" w:hAnsi="Trebuchet MS"/>
          <w:sz w:val="24"/>
        </w:rPr>
        <w:t xml:space="preserve"> Nod y Panel Defnyddwyr Cyfathrebiadau yw hyrwyddo tegwch a chyfle yn y sector cyfathrebiadau, gan ganolbwyntio ar rymuso defnyddwyr a dinasyddion a lliniaru niwed. Mae’r cynllun strategol yn seiliedig ar fewnbwn rhanddeiliaid, canfyddiadau ymchwil, a materion sy’n dod i’r amlwg. </w:t>
      </w:r>
      <w:r>
        <w:rPr>
          <w:rFonts w:ascii="Arial" w:hAnsi="Arial"/>
          <w:sz w:val="24"/>
        </w:rPr>
        <w:t>​</w:t>
      </w:r>
    </w:p>
    <w:p w14:paraId="58C60270" w14:textId="77777777" w:rsidR="00F4499F" w:rsidRPr="003B33A0" w:rsidRDefault="00F4499F" w:rsidP="00F4499F">
      <w:pPr>
        <w:spacing w:before="100" w:beforeAutospacing="1" w:after="100" w:afterAutospacing="1"/>
        <w:rPr>
          <w:rFonts w:ascii="Trebuchet MS" w:hAnsi="Trebuchet MS"/>
          <w:sz w:val="24"/>
        </w:rPr>
      </w:pPr>
      <w:r>
        <w:rPr>
          <w:rFonts w:ascii="Trebuchet MS" w:hAnsi="Trebuchet MS"/>
          <w:b/>
          <w:sz w:val="24"/>
        </w:rPr>
        <w:t>Ein Cenhadaeth a’n Prif Flaenoriaethau:</w:t>
      </w:r>
      <w:r>
        <w:rPr>
          <w:rFonts w:ascii="Trebuchet MS" w:hAnsi="Trebuchet MS"/>
          <w:sz w:val="24"/>
        </w:rPr>
        <w:t xml:space="preserve"> Ein cenhadaeth yw cynrychioli lleisiau dinasyddion a defnyddwyr, yn enwedig y rheini sy’n agored i niwed, yn arferion y sector cyfathrebiadau ac wrth ddatblygu polisïau. Ein prif flaenoriaethau ar gyfer y tair blynedd nesaf yw:</w:t>
      </w:r>
    </w:p>
    <w:p w14:paraId="3F5857F5" w14:textId="77777777" w:rsidR="00F4499F" w:rsidRPr="00C032DE" w:rsidRDefault="00F4499F" w:rsidP="00F4499F">
      <w:pPr>
        <w:pStyle w:val="ListParagraph"/>
        <w:numPr>
          <w:ilvl w:val="1"/>
          <w:numId w:val="1"/>
        </w:numPr>
        <w:spacing w:before="100" w:beforeAutospacing="1" w:after="100" w:afterAutospacing="1"/>
        <w:rPr>
          <w:rFonts w:ascii="Trebuchet MS" w:eastAsia="Times New Roman" w:hAnsi="Trebuchet MS" w:cs="Calibri"/>
          <w:kern w:val="0"/>
          <w:sz w:val="24"/>
          <w:szCs w:val="24"/>
          <w14:ligatures w14:val="none"/>
        </w:rPr>
      </w:pPr>
      <w:r w:rsidRPr="00C032DE">
        <w:rPr>
          <w:rFonts w:ascii="Trebuchet MS" w:hAnsi="Trebuchet MS"/>
          <w:sz w:val="24"/>
        </w:rPr>
        <w:t>Cysylltedd</w:t>
      </w:r>
    </w:p>
    <w:p w14:paraId="3B33209B" w14:textId="77777777" w:rsidR="00F4499F" w:rsidRPr="00C032DE" w:rsidRDefault="00F4499F" w:rsidP="00F4499F">
      <w:pPr>
        <w:pStyle w:val="ListParagraph"/>
        <w:numPr>
          <w:ilvl w:val="1"/>
          <w:numId w:val="1"/>
        </w:numPr>
        <w:spacing w:before="100" w:beforeAutospacing="1" w:after="100" w:afterAutospacing="1"/>
        <w:rPr>
          <w:rFonts w:ascii="Trebuchet MS" w:eastAsia="Times New Roman" w:hAnsi="Trebuchet MS" w:cs="Calibri"/>
          <w:kern w:val="0"/>
          <w:sz w:val="24"/>
          <w:szCs w:val="24"/>
          <w14:ligatures w14:val="none"/>
        </w:rPr>
      </w:pPr>
      <w:r w:rsidRPr="00C032DE">
        <w:rPr>
          <w:rFonts w:ascii="Trebuchet MS" w:hAnsi="Trebuchet MS"/>
          <w:sz w:val="24"/>
        </w:rPr>
        <w:t>Fforddiadwyedd</w:t>
      </w:r>
    </w:p>
    <w:p w14:paraId="3376A28A" w14:textId="77777777" w:rsidR="00F4499F" w:rsidRPr="00C032DE" w:rsidRDefault="00F4499F" w:rsidP="00F4499F">
      <w:pPr>
        <w:pStyle w:val="ListParagraph"/>
        <w:numPr>
          <w:ilvl w:val="1"/>
          <w:numId w:val="1"/>
        </w:numPr>
        <w:spacing w:before="100" w:beforeAutospacing="1" w:after="100" w:afterAutospacing="1"/>
        <w:rPr>
          <w:rFonts w:ascii="Trebuchet MS" w:eastAsia="Times New Roman" w:hAnsi="Trebuchet MS" w:cs="Calibri"/>
          <w:kern w:val="0"/>
          <w:sz w:val="24"/>
          <w:szCs w:val="24"/>
          <w14:ligatures w14:val="none"/>
        </w:rPr>
      </w:pPr>
      <w:r w:rsidRPr="00C032DE">
        <w:rPr>
          <w:rFonts w:ascii="Trebuchet MS" w:hAnsi="Trebuchet MS"/>
          <w:sz w:val="24"/>
        </w:rPr>
        <w:t>Hygyrchedd</w:t>
      </w:r>
    </w:p>
    <w:p w14:paraId="694665DE" w14:textId="77777777" w:rsidR="00F4499F" w:rsidRPr="00C032DE" w:rsidRDefault="00F4499F" w:rsidP="00F4499F">
      <w:pPr>
        <w:pStyle w:val="ListParagraph"/>
        <w:numPr>
          <w:ilvl w:val="1"/>
          <w:numId w:val="1"/>
        </w:numPr>
        <w:spacing w:before="100" w:beforeAutospacing="1" w:after="100" w:afterAutospacing="1"/>
        <w:rPr>
          <w:rFonts w:ascii="Trebuchet MS" w:eastAsia="Times New Roman" w:hAnsi="Trebuchet MS" w:cs="Calibri"/>
          <w:kern w:val="0"/>
          <w:sz w:val="24"/>
          <w:szCs w:val="24"/>
          <w14:ligatures w14:val="none"/>
        </w:rPr>
      </w:pPr>
      <w:r w:rsidRPr="00C032DE">
        <w:rPr>
          <w:rFonts w:ascii="Trebuchet MS" w:hAnsi="Trebuchet MS"/>
          <w:sz w:val="24"/>
        </w:rPr>
        <w:t>Ymddiriedaeth a Dibynadwyedd</w:t>
      </w:r>
    </w:p>
    <w:p w14:paraId="4CBED867" w14:textId="77777777" w:rsidR="00F4499F" w:rsidRDefault="00F4499F" w:rsidP="00F4499F">
      <w:pPr>
        <w:spacing w:before="100" w:beforeAutospacing="1" w:after="100" w:afterAutospacing="1"/>
        <w:rPr>
          <w:rFonts w:ascii="Trebuchet MS" w:eastAsia="Times New Roman" w:hAnsi="Trebuchet MS" w:cs="Calibri"/>
          <w:kern w:val="0"/>
          <w:sz w:val="24"/>
          <w:szCs w:val="24"/>
          <w14:ligatures w14:val="none"/>
        </w:rPr>
      </w:pPr>
      <w:r>
        <w:rPr>
          <w:rFonts w:ascii="Trebuchet MS" w:hAnsi="Trebuchet MS"/>
          <w:b/>
          <w:sz w:val="24"/>
        </w:rPr>
        <w:t>Pwy Ydym Ni:</w:t>
      </w:r>
      <w:r>
        <w:rPr>
          <w:rFonts w:ascii="Trebuchet MS" w:hAnsi="Trebuchet MS"/>
          <w:sz w:val="24"/>
        </w:rPr>
        <w:t xml:space="preserve"> Mae’r Panel Defnyddwyr Cyfathrebiadau a’r Pwyllgor Cynghori ar Bobl Hŷn a Phobl Anabl yn gyrff statudol sy’n rhoi gwybodaeth am ddefnyddwyr i Ofcom, llywodraethau a’r diwydiant cyfathrebu. Mae’r aelodau’n Gyfarwyddwyr Anweithredol a benodir gan yr Ysgrifennydd Gwladol, gyda chefnogaeth Tîm Gweithredol bach o Ofcom. Mae’r aelodau’n perthyn i’r naill gorff a’r llall – y Panel Defnyddwyr Cyfathrebiadau a’r Pwyllgor Cynghori ar Bobl Hŷn a Phobl Anabl.</w:t>
      </w:r>
    </w:p>
    <w:p w14:paraId="5080D0B1" w14:textId="77777777" w:rsidR="00F4499F" w:rsidRDefault="00F4499F" w:rsidP="00F4499F">
      <w:pPr>
        <w:spacing w:before="100" w:beforeAutospacing="1" w:after="100" w:afterAutospacing="1"/>
        <w:rPr>
          <w:rFonts w:ascii="Trebuchet MS" w:eastAsia="Times New Roman" w:hAnsi="Trebuchet MS" w:cs="Calibri"/>
          <w:kern w:val="0"/>
          <w:sz w:val="24"/>
          <w:szCs w:val="24"/>
          <w14:ligatures w14:val="none"/>
        </w:rPr>
      </w:pPr>
      <w:r>
        <w:rPr>
          <w:rFonts w:ascii="Trebuchet MS" w:hAnsi="Trebuchet MS"/>
          <w:b/>
          <w:sz w:val="24"/>
        </w:rPr>
        <w:t>Gweledigaeth Strategol:</w:t>
      </w:r>
      <w:r>
        <w:rPr>
          <w:rFonts w:ascii="Trebuchet MS" w:hAnsi="Trebuchet MS"/>
          <w:sz w:val="24"/>
        </w:rPr>
        <w:t xml:space="preserve"> “Ar draws y DU, mae gwasanaethau cyfathrebu’n cael eu darparu fel hawl ddynol sylfaenol heb neb yn cael ei adael ar ôl.” </w:t>
      </w:r>
      <w:r>
        <w:rPr>
          <w:rFonts w:ascii="Arial" w:hAnsi="Arial"/>
          <w:sz w:val="24"/>
        </w:rPr>
        <w:t>​</w:t>
      </w:r>
    </w:p>
    <w:p w14:paraId="78D2F801" w14:textId="77777777" w:rsidR="00F4499F" w:rsidRDefault="00F4499F" w:rsidP="00F4499F">
      <w:pPr>
        <w:spacing w:before="100" w:beforeAutospacing="1" w:after="100" w:afterAutospacing="1"/>
        <w:rPr>
          <w:rFonts w:ascii="Trebuchet MS" w:eastAsia="Times New Roman" w:hAnsi="Trebuchet MS" w:cs="Calibri"/>
          <w:kern w:val="0"/>
          <w:sz w:val="24"/>
          <w:szCs w:val="24"/>
          <w14:ligatures w14:val="none"/>
        </w:rPr>
      </w:pPr>
      <w:r>
        <w:rPr>
          <w:rFonts w:ascii="Trebuchet MS" w:hAnsi="Trebuchet MS"/>
          <w:b/>
          <w:sz w:val="24"/>
        </w:rPr>
        <w:t>Sut rydym yn gweithio:</w:t>
      </w:r>
      <w:r>
        <w:rPr>
          <w:rFonts w:ascii="Trebuchet MS" w:hAnsi="Trebuchet MS"/>
          <w:sz w:val="24"/>
        </w:rPr>
        <w:t xml:space="preserve"> Rydym yn ymdrin ag amrywiaeth eang o faterion, gan gynnwys telegyfathrebiadau, diogelwch ar-lein, gwasanaethau post, a chynhwysiant digidol. Rydym yn dylanwadu ar ddatblygiad polisi drwy gyngor arbenigol, ymchwil gadarn, ac ymgysylltu â rhanddeiliaid. </w:t>
      </w:r>
      <w:r>
        <w:rPr>
          <w:rFonts w:ascii="Arial" w:hAnsi="Arial"/>
          <w:sz w:val="24"/>
        </w:rPr>
        <w:t>​</w:t>
      </w:r>
    </w:p>
    <w:p w14:paraId="5081392C" w14:textId="77777777" w:rsidR="00F4499F" w:rsidRDefault="00F4499F" w:rsidP="00F4499F">
      <w:pPr>
        <w:spacing w:before="100" w:beforeAutospacing="1" w:after="100" w:afterAutospacing="1"/>
        <w:rPr>
          <w:rFonts w:ascii="Trebuchet MS" w:eastAsia="Times New Roman" w:hAnsi="Trebuchet MS" w:cs="Calibri"/>
          <w:kern w:val="0"/>
          <w:sz w:val="24"/>
          <w:szCs w:val="24"/>
          <w14:ligatures w14:val="none"/>
        </w:rPr>
      </w:pPr>
      <w:r>
        <w:rPr>
          <w:rFonts w:ascii="Trebuchet MS" w:hAnsi="Trebuchet MS"/>
          <w:b/>
          <w:sz w:val="24"/>
        </w:rPr>
        <w:t>Cynllun Gwaith:</w:t>
      </w:r>
      <w:r>
        <w:rPr>
          <w:rFonts w:ascii="Trebuchet MS" w:hAnsi="Trebuchet MS"/>
          <w:sz w:val="24"/>
        </w:rPr>
        <w:t xml:space="preserve"> Mae ein cynllun strategol yn hyblyg i addasu i’r sector sy’n esblygu. Rydym yn canolbwyntio ar faterion fel tariffau cymdeithasol, tlodi digidol, mynediad at wasanaethau mewn mannau gwledig ac anghysbell, a chadernid rhwydweithiau. </w:t>
      </w:r>
      <w:r>
        <w:rPr>
          <w:rFonts w:ascii="Arial" w:hAnsi="Arial"/>
          <w:sz w:val="24"/>
        </w:rPr>
        <w:t>​</w:t>
      </w:r>
    </w:p>
    <w:p w14:paraId="087B1BBD" w14:textId="77777777" w:rsidR="00F4499F" w:rsidRDefault="00F4499F" w:rsidP="00F4499F">
      <w:pPr>
        <w:spacing w:before="100" w:beforeAutospacing="1" w:after="100" w:afterAutospacing="1"/>
        <w:rPr>
          <w:rFonts w:ascii="Trebuchet MS" w:eastAsia="Times New Roman" w:hAnsi="Trebuchet MS" w:cs="Calibri"/>
          <w:kern w:val="0"/>
          <w:sz w:val="24"/>
          <w:szCs w:val="24"/>
          <w14:ligatures w14:val="none"/>
        </w:rPr>
      </w:pPr>
      <w:r>
        <w:rPr>
          <w:rFonts w:ascii="Trebuchet MS" w:hAnsi="Trebuchet MS"/>
          <w:b/>
          <w:sz w:val="24"/>
        </w:rPr>
        <w:t>Ymgysylltu â Rhanddeiliaid:</w:t>
      </w:r>
      <w:r>
        <w:rPr>
          <w:rFonts w:ascii="Trebuchet MS" w:hAnsi="Trebuchet MS"/>
          <w:sz w:val="24"/>
        </w:rPr>
        <w:t xml:space="preserve"> Rydym yn cydweithio â chyrff defnyddwyr, academyddion, diwydiant, Ofcom a llywodraethau. Mae ein mecanweithiau ymgysylltu’n cynnwys Hybiau Rhanddeiliaid Cenedlaethol, Pwyllgorau Cynghori Cenedlaethol Ofcom, a chyfarfodydd panel misol. </w:t>
      </w:r>
      <w:r>
        <w:rPr>
          <w:rFonts w:ascii="Arial" w:hAnsi="Arial"/>
          <w:sz w:val="24"/>
        </w:rPr>
        <w:t>​</w:t>
      </w:r>
    </w:p>
    <w:p w14:paraId="75E3D176" w14:textId="77777777" w:rsidR="00F4499F" w:rsidRDefault="00F4499F" w:rsidP="00F4499F">
      <w:pPr>
        <w:spacing w:before="100" w:beforeAutospacing="1" w:after="100" w:afterAutospacing="1"/>
        <w:rPr>
          <w:rFonts w:ascii="Trebuchet MS" w:hAnsi="Trebuchet MS"/>
          <w:b/>
          <w:sz w:val="24"/>
        </w:rPr>
      </w:pPr>
    </w:p>
    <w:p w14:paraId="3FE797B9" w14:textId="77777777" w:rsidR="00F4499F" w:rsidRDefault="00F4499F" w:rsidP="00F4499F">
      <w:pPr>
        <w:spacing w:before="100" w:beforeAutospacing="1" w:after="100" w:afterAutospacing="1"/>
        <w:rPr>
          <w:rFonts w:ascii="Trebuchet MS" w:hAnsi="Trebuchet MS"/>
          <w:b/>
          <w:sz w:val="24"/>
        </w:rPr>
      </w:pPr>
    </w:p>
    <w:p w14:paraId="32B477CA" w14:textId="77777777" w:rsidR="00F4499F" w:rsidRPr="00C032DE" w:rsidRDefault="00F4499F" w:rsidP="00F4499F">
      <w:pPr>
        <w:spacing w:before="100" w:beforeAutospacing="1" w:after="100" w:afterAutospacing="1"/>
        <w:rPr>
          <w:rFonts w:ascii="Trebuchet MS" w:eastAsia="Times New Roman" w:hAnsi="Trebuchet MS" w:cs="Calibri"/>
          <w:kern w:val="0"/>
          <w:sz w:val="24"/>
          <w:szCs w:val="24"/>
          <w14:ligatures w14:val="none"/>
        </w:rPr>
      </w:pPr>
      <w:r>
        <w:rPr>
          <w:rFonts w:ascii="Trebuchet MS" w:hAnsi="Trebuchet MS"/>
          <w:b/>
          <w:sz w:val="24"/>
        </w:rPr>
        <w:lastRenderedPageBreak/>
        <w:t>Ymchwil a Gwybodaeth:</w:t>
      </w:r>
      <w:r>
        <w:rPr>
          <w:rFonts w:ascii="Trebuchet MS" w:hAnsi="Trebuchet MS"/>
          <w:sz w:val="24"/>
        </w:rPr>
        <w:t xml:space="preserve"> Rydym yn comisiynu ymchwil defnyddwyr i ddylanwadu ar bolisi ac arferion, gan ganolbwyntio ar grwpiau nad ydynt yn cael eu gwasanaethu’n ddigonol. Bydd yr ymchwil sydd ar y gweill yn ystyried effaith cyfnodau segur rhwydweithiau a phrofiad defnyddwyr o Ddulliau Amgen o Ddatrys Anghydfod. Cyhoeddir ein hymchwil yn ‘Ein Cyhoeddiadau’ yn </w:t>
      </w:r>
      <w:hyperlink r:id="rId5" w:history="1">
        <w:r>
          <w:rPr>
            <w:rStyle w:val="Hyperlink"/>
            <w:rFonts w:ascii="Trebuchet MS" w:hAnsi="Trebuchet MS"/>
            <w:sz w:val="24"/>
          </w:rPr>
          <w:t>www.communicationsconsumerpanel.org.uk</w:t>
        </w:r>
      </w:hyperlink>
      <w:r>
        <w:rPr>
          <w:rFonts w:ascii="Trebuchet MS" w:hAnsi="Trebuchet MS"/>
          <w:sz w:val="24"/>
        </w:rPr>
        <w:t xml:space="preserve"> </w:t>
      </w:r>
    </w:p>
    <w:p w14:paraId="50644338" w14:textId="77777777" w:rsidR="00F4499F" w:rsidRPr="00C032DE" w:rsidRDefault="00F4499F" w:rsidP="00F4499F">
      <w:pPr>
        <w:spacing w:before="100" w:beforeAutospacing="1" w:after="100" w:afterAutospacing="1"/>
        <w:rPr>
          <w:rFonts w:ascii="Arial" w:hAnsi="Arial"/>
          <w:sz w:val="24"/>
        </w:rPr>
      </w:pPr>
      <w:r>
        <w:rPr>
          <w:rFonts w:ascii="Trebuchet MS" w:hAnsi="Trebuchet MS"/>
          <w:b/>
          <w:sz w:val="24"/>
        </w:rPr>
        <w:t>Prif Flaenoriaethau a Materion Penodol:</w:t>
      </w:r>
      <w:r>
        <w:rPr>
          <w:rFonts w:ascii="Trebuchet MS" w:hAnsi="Trebuchet MS"/>
          <w:sz w:val="24"/>
        </w:rPr>
        <w:t xml:space="preserve"> </w:t>
      </w:r>
      <w:r>
        <w:rPr>
          <w:rFonts w:ascii="Arial" w:hAnsi="Arial"/>
          <w:sz w:val="24"/>
        </w:rPr>
        <w:t>​</w:t>
      </w:r>
    </w:p>
    <w:p w14:paraId="31739615" w14:textId="77777777" w:rsidR="00F4499F" w:rsidRPr="00C032DE" w:rsidRDefault="00F4499F" w:rsidP="00F4499F">
      <w:pPr>
        <w:pStyle w:val="ListParagraph"/>
        <w:numPr>
          <w:ilvl w:val="1"/>
          <w:numId w:val="2"/>
        </w:numPr>
        <w:spacing w:before="100" w:beforeAutospacing="1" w:after="100" w:afterAutospacing="1"/>
        <w:rPr>
          <w:rFonts w:ascii="Trebuchet MS" w:eastAsia="Times New Roman" w:hAnsi="Trebuchet MS" w:cs="Calibri"/>
          <w:kern w:val="0"/>
          <w:sz w:val="24"/>
          <w:szCs w:val="24"/>
          <w14:ligatures w14:val="none"/>
        </w:rPr>
      </w:pPr>
      <w:r w:rsidRPr="00C032DE">
        <w:rPr>
          <w:rFonts w:ascii="Trebuchet MS" w:hAnsi="Trebuchet MS"/>
          <w:b/>
          <w:bCs/>
          <w:sz w:val="24"/>
        </w:rPr>
        <w:t>Fforddiadwyedd:</w:t>
      </w:r>
      <w:r w:rsidRPr="00C032DE">
        <w:rPr>
          <w:rFonts w:ascii="Trebuchet MS" w:hAnsi="Trebuchet MS"/>
          <w:sz w:val="24"/>
        </w:rPr>
        <w:t xml:space="preserve"> Tariffau cymdeithasol, bwlch digidol, casglu dyledion, sefydlogi’r farchnad, a pha mor hawdd yw newid. </w:t>
      </w:r>
      <w:r w:rsidRPr="00C032DE">
        <w:rPr>
          <w:rFonts w:ascii="Arial" w:hAnsi="Arial"/>
          <w:sz w:val="24"/>
        </w:rPr>
        <w:t>​</w:t>
      </w:r>
    </w:p>
    <w:p w14:paraId="63165876" w14:textId="05340094" w:rsidR="00F4499F" w:rsidRPr="00C07564" w:rsidRDefault="00F4499F" w:rsidP="00F4499F">
      <w:pPr>
        <w:pStyle w:val="ListParagraph"/>
        <w:numPr>
          <w:ilvl w:val="1"/>
          <w:numId w:val="2"/>
        </w:numPr>
        <w:spacing w:before="100" w:beforeAutospacing="1" w:after="100" w:afterAutospacing="1"/>
        <w:rPr>
          <w:rFonts w:ascii="Trebuchet MS" w:eastAsia="Times New Roman" w:hAnsi="Trebuchet MS" w:cs="Calibri"/>
          <w:kern w:val="0"/>
          <w:sz w:val="24"/>
          <w:szCs w:val="24"/>
          <w14:ligatures w14:val="none"/>
        </w:rPr>
      </w:pPr>
      <w:r w:rsidRPr="00C07564">
        <w:rPr>
          <w:rFonts w:ascii="Trebuchet MS" w:hAnsi="Trebuchet MS"/>
          <w:b/>
          <w:sz w:val="24"/>
        </w:rPr>
        <w:t>Hygyrchedd:</w:t>
      </w:r>
      <w:r w:rsidRPr="00C07564">
        <w:rPr>
          <w:rFonts w:ascii="Trebuchet MS" w:hAnsi="Trebuchet MS"/>
          <w:sz w:val="24"/>
        </w:rPr>
        <w:t xml:space="preserve"> Cymorth i’r boblogaeth sy’n heneiddio, mynediad ardaloedd gwledig at wasanaethau, dylunio cynhwysol, a chanlyniadau cyfartal. </w:t>
      </w:r>
      <w:r w:rsidRPr="00C07564">
        <w:rPr>
          <w:rFonts w:ascii="Arial" w:hAnsi="Arial"/>
          <w:sz w:val="24"/>
        </w:rPr>
        <w:t>​</w:t>
      </w:r>
    </w:p>
    <w:p w14:paraId="6B4C9FF3" w14:textId="77777777" w:rsidR="00F4499F" w:rsidRPr="00C032DE" w:rsidRDefault="00F4499F" w:rsidP="00F4499F">
      <w:pPr>
        <w:pStyle w:val="ListParagraph"/>
        <w:numPr>
          <w:ilvl w:val="1"/>
          <w:numId w:val="2"/>
        </w:numPr>
        <w:spacing w:before="100" w:beforeAutospacing="1" w:after="100" w:afterAutospacing="1"/>
        <w:rPr>
          <w:rFonts w:ascii="Trebuchet MS" w:eastAsia="Times New Roman" w:hAnsi="Trebuchet MS" w:cs="Calibri"/>
          <w:kern w:val="0"/>
          <w:sz w:val="24"/>
          <w:szCs w:val="24"/>
          <w14:ligatures w14:val="none"/>
        </w:rPr>
      </w:pPr>
      <w:r w:rsidRPr="00C032DE">
        <w:rPr>
          <w:rFonts w:ascii="Trebuchet MS" w:hAnsi="Trebuchet MS"/>
          <w:b/>
          <w:sz w:val="24"/>
        </w:rPr>
        <w:t>Cysylltedd:</w:t>
      </w:r>
      <w:r w:rsidRPr="00C032DE">
        <w:rPr>
          <w:rFonts w:ascii="Trebuchet MS" w:hAnsi="Trebuchet MS"/>
          <w:sz w:val="24"/>
        </w:rPr>
        <w:t xml:space="preserve"> Mynediad cyffredinol, cysylltedd gwledig, diffodd 2G/3G, a mynediad at wasanaethau brys. </w:t>
      </w:r>
      <w:r w:rsidRPr="00C032DE">
        <w:rPr>
          <w:rFonts w:ascii="Arial" w:hAnsi="Arial"/>
          <w:sz w:val="24"/>
        </w:rPr>
        <w:t>​</w:t>
      </w:r>
    </w:p>
    <w:p w14:paraId="75A11B7E" w14:textId="77777777" w:rsidR="00F4499F" w:rsidRPr="00C032DE" w:rsidRDefault="00F4499F" w:rsidP="00F4499F">
      <w:pPr>
        <w:pStyle w:val="ListParagraph"/>
        <w:numPr>
          <w:ilvl w:val="1"/>
          <w:numId w:val="2"/>
        </w:numPr>
        <w:spacing w:before="100" w:beforeAutospacing="1" w:after="100" w:afterAutospacing="1"/>
        <w:rPr>
          <w:rFonts w:ascii="Trebuchet MS" w:eastAsia="Times New Roman" w:hAnsi="Trebuchet MS" w:cs="Calibri"/>
          <w:kern w:val="0"/>
          <w:sz w:val="24"/>
          <w:szCs w:val="24"/>
          <w14:ligatures w14:val="none"/>
        </w:rPr>
      </w:pPr>
      <w:r w:rsidRPr="00C032DE">
        <w:rPr>
          <w:rFonts w:ascii="Trebuchet MS" w:hAnsi="Trebuchet MS"/>
          <w:b/>
          <w:sz w:val="24"/>
        </w:rPr>
        <w:t>Ymddiriedaeth a Dibynadwyedd:</w:t>
      </w:r>
      <w:r w:rsidRPr="00C032DE">
        <w:rPr>
          <w:rFonts w:ascii="Trebuchet MS" w:hAnsi="Trebuchet MS"/>
          <w:sz w:val="24"/>
        </w:rPr>
        <w:t xml:space="preserve"> Cyfathrebu ynghylch newidiadau yn y diwydiant, cadernid rhwydweithiau, a diogelwch ar-lein. </w:t>
      </w:r>
      <w:r w:rsidRPr="00C032DE">
        <w:rPr>
          <w:rFonts w:ascii="Arial" w:hAnsi="Arial"/>
          <w:sz w:val="24"/>
        </w:rPr>
        <w:t>​</w:t>
      </w:r>
    </w:p>
    <w:p w14:paraId="40A8B878" w14:textId="77777777" w:rsidR="00F4499F" w:rsidRPr="00C032DE" w:rsidRDefault="00F4499F" w:rsidP="00F4499F">
      <w:pPr>
        <w:spacing w:before="100" w:beforeAutospacing="1" w:after="100" w:afterAutospacing="1"/>
        <w:rPr>
          <w:rFonts w:ascii="Trebuchet MS" w:hAnsi="Trebuchet MS"/>
          <w:sz w:val="24"/>
        </w:rPr>
      </w:pPr>
      <w:r>
        <w:rPr>
          <w:rFonts w:ascii="Trebuchet MS" w:hAnsi="Trebuchet MS"/>
          <w:b/>
          <w:sz w:val="24"/>
        </w:rPr>
        <w:t>Casgliad:</w:t>
      </w:r>
      <w:r>
        <w:rPr>
          <w:rFonts w:ascii="Trebuchet MS" w:hAnsi="Trebuchet MS"/>
          <w:sz w:val="24"/>
        </w:rPr>
        <w:t xml:space="preserve"> Rydym yn edrych ymlaen at ymgysylltu’n barhaus â’n rhanddeiliaid gwerthfawr a byddwn yn parhau i wrando ar leisiau’r rheini sy’n llai tebygol o gael eu clywed ac sy’n fwy agored i niwed – gan addasu ein ffocws i fynd i’r afael â phryderon sy’n dod i’r amlwg gan ddefnyddwyr, dinasyddion a microfusnesau. </w:t>
      </w:r>
      <w:r>
        <w:rPr>
          <w:rFonts w:ascii="Arial" w:hAnsi="Arial"/>
          <w:sz w:val="24"/>
        </w:rPr>
        <w:t>​</w:t>
      </w:r>
    </w:p>
    <w:p w14:paraId="23B9ABA3" w14:textId="77777777" w:rsidR="00F4499F" w:rsidRDefault="00F4499F" w:rsidP="00F4499F">
      <w:pPr>
        <w:spacing w:before="100" w:beforeAutospacing="1" w:after="100" w:afterAutospacing="1"/>
        <w:rPr>
          <w:rFonts w:ascii="Trebuchet MS" w:eastAsia="Times New Roman" w:hAnsi="Trebuchet MS" w:cs="Calibri"/>
          <w:kern w:val="0"/>
          <w:sz w:val="24"/>
          <w:szCs w:val="24"/>
          <w14:ligatures w14:val="none"/>
        </w:rPr>
      </w:pPr>
      <w:r>
        <w:rPr>
          <w:rFonts w:ascii="Trebuchet MS" w:hAnsi="Trebuchet MS"/>
          <w:sz w:val="24"/>
        </w:rPr>
        <w:t xml:space="preserve">I gael rhagor o wybodaeth fanwl, ac i dynnu sylw at unrhyw faterion sy’n effeithio ar ddefnyddwyr, dinasyddion a/neu ficrofusnesau yn sector cyfathrebiadau’r DU, cysylltwch â ni’n uniongyrchol drwy anfon e-bost at </w:t>
      </w:r>
      <w:hyperlink r:id="rId6" w:history="1">
        <w:r>
          <w:rPr>
            <w:rStyle w:val="Hyperlink"/>
            <w:rFonts w:ascii="Trebuchet MS" w:hAnsi="Trebuchet MS"/>
            <w:sz w:val="24"/>
          </w:rPr>
          <w:t>contact@communicationsconsumerpanel.org.uk</w:t>
        </w:r>
      </w:hyperlink>
      <w:r>
        <w:rPr>
          <w:rFonts w:ascii="Trebuchet MS" w:hAnsi="Trebuchet MS"/>
          <w:sz w:val="24"/>
        </w:rPr>
        <w:t xml:space="preserve"> </w:t>
      </w:r>
    </w:p>
    <w:p w14:paraId="24FA501A" w14:textId="77777777" w:rsidR="00F4499F" w:rsidRDefault="00F4499F" w:rsidP="00F4499F">
      <w:pPr>
        <w:rPr>
          <w:rFonts w:ascii="Trebuchet MS" w:hAnsi="Trebuchet MS"/>
        </w:rPr>
      </w:pPr>
    </w:p>
    <w:p w14:paraId="31DFBEA7" w14:textId="77777777" w:rsidR="00F4499F" w:rsidRPr="00216DFD" w:rsidRDefault="00F4499F" w:rsidP="00F4499F">
      <w:pPr>
        <w:jc w:val="center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 wp14:anchorId="6FA1D1E6" wp14:editId="2DFE5E77">
            <wp:extent cx="809631" cy="790581"/>
            <wp:effectExtent l="0" t="0" r="0" b="9525"/>
            <wp:docPr id="5" name="Picture 5" descr="end of Welsh 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end of Welsh summar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31" cy="79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1628" w14:textId="77777777" w:rsidR="005D330D" w:rsidRDefault="005D330D"/>
    <w:sectPr w:rsidR="005D330D" w:rsidSect="00F4499F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AC317" w14:textId="77777777" w:rsidR="00000000" w:rsidRDefault="00000000">
    <w:pPr>
      <w:pStyle w:val="Header"/>
    </w:pPr>
    <w:r>
      <w:rPr>
        <w:noProof/>
      </w:rPr>
      <w:drawing>
        <wp:inline distT="0" distB="0" distL="0" distR="0" wp14:anchorId="77FEDC3F" wp14:editId="0754444B">
          <wp:extent cx="2466532" cy="832757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5444" cy="862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</w:rPr>
      <w:drawing>
        <wp:inline distT="0" distB="0" distL="0" distR="0" wp14:anchorId="46CC97D6" wp14:editId="31E9B520">
          <wp:extent cx="2628809" cy="827226"/>
          <wp:effectExtent l="0" t="0" r="635" b="0"/>
          <wp:docPr id="2" name="Picture 2" descr="Panel logo Wel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Panel logo Welsh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7807" cy="8489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9B1536"/>
    <w:multiLevelType w:val="multilevel"/>
    <w:tmpl w:val="D7624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43C1D30"/>
    <w:multiLevelType w:val="multilevel"/>
    <w:tmpl w:val="D9F40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2014684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187296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99F"/>
    <w:rsid w:val="002431FC"/>
    <w:rsid w:val="003E154B"/>
    <w:rsid w:val="005D330D"/>
    <w:rsid w:val="00735FD1"/>
    <w:rsid w:val="00C07564"/>
    <w:rsid w:val="00CA7DD4"/>
    <w:rsid w:val="00F4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DD496"/>
  <w15:chartTrackingRefBased/>
  <w15:docId w15:val="{52C53DF9-8698-4DDE-A1B2-0427A7436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499F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499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49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499F"/>
  </w:style>
  <w:style w:type="paragraph" w:styleId="ListParagraph">
    <w:name w:val="List Paragraph"/>
    <w:basedOn w:val="Normal"/>
    <w:uiPriority w:val="34"/>
    <w:qFormat/>
    <w:rsid w:val="00F44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ontact@communicationsconsumerpanel.org.uk" TargetMode="External"/><Relationship Id="rId5" Type="http://schemas.openxmlformats.org/officeDocument/2006/relationships/hyperlink" Target="http://www.communicationsconsumerpanel.org.u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Ofcom</Company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Balaam</dc:creator>
  <cp:keywords/>
  <dc:description/>
  <cp:lastModifiedBy>Emma Balaam</cp:lastModifiedBy>
  <cp:revision>2</cp:revision>
  <dcterms:created xsi:type="dcterms:W3CDTF">2024-09-30T09:44:00Z</dcterms:created>
  <dcterms:modified xsi:type="dcterms:W3CDTF">2024-09-30T09:55:00Z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a50d26f-5c2c-4137-8396-1b24eb24286c_Enabled">
    <vt:lpwstr>true</vt:lpwstr>
  </property>
  <property fmtid="{D5CDD505-2E9C-101B-9397-08002B2CF9AE}" pid="3" name="MSIP_Label_5a50d26f-5c2c-4137-8396-1b24eb24286c_SetDate">
    <vt:lpwstr>2024-09-30T09:55:40Z</vt:lpwstr>
  </property>
  <property fmtid="{D5CDD505-2E9C-101B-9397-08002B2CF9AE}" pid="4" name="MSIP_Label_5a50d26f-5c2c-4137-8396-1b24eb24286c_Method">
    <vt:lpwstr>Privileged</vt:lpwstr>
  </property>
  <property fmtid="{D5CDD505-2E9C-101B-9397-08002B2CF9AE}" pid="5" name="MSIP_Label_5a50d26f-5c2c-4137-8396-1b24eb24286c_Name">
    <vt:lpwstr>5a50d26f-5c2c-4137-8396-1b24eb24286c</vt:lpwstr>
  </property>
  <property fmtid="{D5CDD505-2E9C-101B-9397-08002B2CF9AE}" pid="6" name="MSIP_Label_5a50d26f-5c2c-4137-8396-1b24eb24286c_SiteId">
    <vt:lpwstr>0af648de-310c-4068-8ae4-f9418bae24cc</vt:lpwstr>
  </property>
  <property fmtid="{D5CDD505-2E9C-101B-9397-08002B2CF9AE}" pid="7" name="MSIP_Label_5a50d26f-5c2c-4137-8396-1b24eb24286c_ActionId">
    <vt:lpwstr>6daeb4a9-9f29-41b6-8668-5393741d79e4</vt:lpwstr>
  </property>
  <property fmtid="{D5CDD505-2E9C-101B-9397-08002B2CF9AE}" pid="8" name="MSIP_Label_5a50d26f-5c2c-4137-8396-1b24eb24286c_ContentBits">
    <vt:lpwstr>0</vt:lpwstr>
  </property>
</Properties>
</file>